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000" w:firstRow="0" w:lastRow="0" w:firstColumn="0" w:lastColumn="0" w:noHBand="0" w:noVBand="0"/>
      </w:tblPr>
      <w:tblGrid>
        <w:gridCol w:w="6"/>
        <w:gridCol w:w="64"/>
        <w:gridCol w:w="3575"/>
        <w:gridCol w:w="275"/>
        <w:gridCol w:w="10827"/>
        <w:gridCol w:w="283"/>
        <w:gridCol w:w="20"/>
      </w:tblGrid>
      <w:tr w:rsidR="000B26BA" w:rsidTr="00D63CF1">
        <w:trPr>
          <w:gridAfter w:val="2"/>
          <w:wAfter w:w="303" w:type="dxa"/>
          <w:trHeight w:val="593"/>
        </w:trPr>
        <w:tc>
          <w:tcPr>
            <w:tcW w:w="70" w:type="dxa"/>
            <w:gridSpan w:val="2"/>
          </w:tcPr>
          <w:p w:rsidR="00A57994" w:rsidRDefault="00A57994">
            <w:pPr>
              <w:pStyle w:val="EmptyCellLayoutStyle"/>
              <w:spacing w:after="0" w:line="240" w:lineRule="auto"/>
            </w:pPr>
          </w:p>
        </w:tc>
        <w:tc>
          <w:tcPr>
            <w:tcW w:w="14677" w:type="dxa"/>
            <w:gridSpan w:val="3"/>
          </w:tcPr>
          <w:tbl>
            <w:tblPr>
              <w:tblW w:w="0" w:type="auto"/>
              <w:tblCellMar>
                <w:left w:w="0" w:type="dxa"/>
                <w:right w:w="0" w:type="dxa"/>
              </w:tblCellMar>
              <w:tblLook w:val="0000" w:firstRow="0" w:lastRow="0" w:firstColumn="0" w:lastColumn="0" w:noHBand="0" w:noVBand="0"/>
            </w:tblPr>
            <w:tblGrid>
              <w:gridCol w:w="14677"/>
            </w:tblGrid>
            <w:tr w:rsidR="00A57994" w:rsidTr="00D63CF1">
              <w:trPr>
                <w:trHeight w:val="515"/>
              </w:trPr>
              <w:tc>
                <w:tcPr>
                  <w:tcW w:w="14681" w:type="dxa"/>
                  <w:tcBorders>
                    <w:top w:val="nil"/>
                    <w:left w:val="nil"/>
                    <w:bottom w:val="nil"/>
                    <w:right w:val="nil"/>
                  </w:tcBorders>
                  <w:shd w:val="clear" w:color="auto" w:fill="0070C0"/>
                  <w:tcMar>
                    <w:top w:w="39" w:type="dxa"/>
                    <w:left w:w="39" w:type="dxa"/>
                    <w:bottom w:w="39" w:type="dxa"/>
                    <w:right w:w="39" w:type="dxa"/>
                  </w:tcMar>
                  <w:vAlign w:val="center"/>
                </w:tcPr>
                <w:p w:rsidR="00A57994" w:rsidRDefault="000B26BA">
                  <w:pPr>
                    <w:spacing w:after="0" w:line="240" w:lineRule="auto"/>
                    <w:jc w:val="center"/>
                  </w:pPr>
                  <w:r>
                    <w:rPr>
                      <w:rFonts w:ascii="Arial" w:eastAsia="Arial" w:hAnsi="Arial"/>
                      <w:b/>
                      <w:color w:val="FFFFFF"/>
                      <w:sz w:val="22"/>
                    </w:rPr>
                    <w:t>POPIS UDRUGA KOJIMA NISU ODOBRENA FINANCIJSKA SREDSTVA</w:t>
                  </w:r>
                  <w:r w:rsidR="00705EB3">
                    <w:rPr>
                      <w:rFonts w:ascii="Arial" w:eastAsia="Arial" w:hAnsi="Arial"/>
                      <w:b/>
                      <w:color w:val="FFFFFF"/>
                      <w:sz w:val="22"/>
                    </w:rPr>
                    <w:t xml:space="preserve"> IZ PRORAČUNA GRADA ZAGREBA ZA 2023. </w:t>
                  </w:r>
                </w:p>
              </w:tc>
            </w:tr>
          </w:tbl>
          <w:p w:rsidR="00A57994" w:rsidRDefault="00A57994">
            <w:pPr>
              <w:spacing w:after="0" w:line="240" w:lineRule="auto"/>
            </w:pPr>
          </w:p>
        </w:tc>
      </w:tr>
      <w:tr w:rsidR="00565845" w:rsidTr="00D63CF1">
        <w:trPr>
          <w:gridAfter w:val="2"/>
          <w:wAfter w:w="303" w:type="dxa"/>
          <w:trHeight w:val="593"/>
        </w:trPr>
        <w:tc>
          <w:tcPr>
            <w:tcW w:w="70" w:type="dxa"/>
            <w:gridSpan w:val="2"/>
          </w:tcPr>
          <w:p w:rsidR="00565845" w:rsidRDefault="00565845">
            <w:pPr>
              <w:pStyle w:val="EmptyCellLayoutStyle"/>
              <w:spacing w:after="0" w:line="240" w:lineRule="auto"/>
            </w:pPr>
          </w:p>
          <w:p w:rsidR="00565845" w:rsidRDefault="00565845">
            <w:pPr>
              <w:pStyle w:val="EmptyCellLayoutStyle"/>
              <w:spacing w:after="0" w:line="240" w:lineRule="auto"/>
            </w:pPr>
          </w:p>
          <w:p w:rsidR="00565845" w:rsidRDefault="00565845">
            <w:pPr>
              <w:pStyle w:val="EmptyCellLayoutStyle"/>
              <w:spacing w:after="0" w:line="240" w:lineRule="auto"/>
            </w:pPr>
          </w:p>
        </w:tc>
        <w:tc>
          <w:tcPr>
            <w:tcW w:w="14677" w:type="dxa"/>
            <w:gridSpan w:val="3"/>
          </w:tcPr>
          <w:p w:rsidR="00565845" w:rsidRPr="002F1914" w:rsidRDefault="00565845">
            <w:pPr>
              <w:spacing w:after="0" w:line="240" w:lineRule="auto"/>
              <w:jc w:val="center"/>
              <w:rPr>
                <w:rFonts w:ascii="Arial" w:eastAsia="Arial" w:hAnsi="Arial"/>
                <w:b/>
                <w:color w:val="000000" w:themeColor="text1"/>
                <w:sz w:val="22"/>
              </w:rPr>
            </w:pPr>
          </w:p>
          <w:p w:rsidR="00565845" w:rsidRPr="00A366AE" w:rsidRDefault="00565845" w:rsidP="00565845">
            <w:pPr>
              <w:tabs>
                <w:tab w:val="left" w:pos="15585"/>
              </w:tabs>
              <w:spacing w:after="0" w:line="240" w:lineRule="auto"/>
              <w:jc w:val="center"/>
              <w:rPr>
                <w:rFonts w:ascii="Arial" w:eastAsia="Arial" w:hAnsi="Arial"/>
                <w:b/>
                <w:color w:val="FF0000"/>
                <w:sz w:val="22"/>
              </w:rPr>
            </w:pPr>
            <w:r w:rsidRPr="002F1914">
              <w:rPr>
                <w:rFonts w:ascii="Arial" w:eastAsia="Arial" w:hAnsi="Arial"/>
                <w:b/>
                <w:color w:val="000000" w:themeColor="text1"/>
                <w:sz w:val="22"/>
              </w:rPr>
              <w:t>OVAJ POPIS OBJAVLJEN JE NA INTER</w:t>
            </w:r>
            <w:r w:rsidR="00705EB3">
              <w:rPr>
                <w:rFonts w:ascii="Arial" w:eastAsia="Arial" w:hAnsi="Arial"/>
                <w:b/>
                <w:color w:val="000000" w:themeColor="text1"/>
                <w:sz w:val="22"/>
              </w:rPr>
              <w:t>NETSKOJ STRANICI GRADA ZAGREBA DANA</w:t>
            </w:r>
            <w:r w:rsidR="002F1914" w:rsidRPr="005957F1">
              <w:rPr>
                <w:rFonts w:ascii="Arial" w:eastAsia="Arial" w:hAnsi="Arial"/>
                <w:b/>
                <w:sz w:val="22"/>
              </w:rPr>
              <w:t xml:space="preserve"> </w:t>
            </w:r>
            <w:r w:rsidR="00705EB3">
              <w:rPr>
                <w:rFonts w:ascii="Arial" w:eastAsia="Arial" w:hAnsi="Arial"/>
                <w:b/>
                <w:sz w:val="22"/>
              </w:rPr>
              <w:t>1. KOLOVOZA</w:t>
            </w:r>
            <w:r w:rsidRPr="005957F1">
              <w:rPr>
                <w:rFonts w:ascii="Arial" w:eastAsia="Arial" w:hAnsi="Arial"/>
                <w:b/>
                <w:sz w:val="22"/>
              </w:rPr>
              <w:t xml:space="preserve"> 202</w:t>
            </w:r>
            <w:r w:rsidR="00A366AE" w:rsidRPr="005957F1">
              <w:rPr>
                <w:rFonts w:ascii="Arial" w:eastAsia="Arial" w:hAnsi="Arial"/>
                <w:b/>
                <w:sz w:val="22"/>
              </w:rPr>
              <w:t>3</w:t>
            </w:r>
            <w:r w:rsidRPr="005957F1">
              <w:rPr>
                <w:rFonts w:ascii="Arial" w:eastAsia="Arial" w:hAnsi="Arial"/>
                <w:b/>
                <w:sz w:val="22"/>
              </w:rPr>
              <w:t>.</w:t>
            </w:r>
          </w:p>
          <w:p w:rsidR="00565845" w:rsidRPr="002F1914" w:rsidRDefault="00565845" w:rsidP="00565845">
            <w:pPr>
              <w:tabs>
                <w:tab w:val="left" w:pos="15585"/>
              </w:tabs>
              <w:spacing w:after="0" w:line="240" w:lineRule="auto"/>
              <w:jc w:val="center"/>
              <w:rPr>
                <w:rFonts w:ascii="Arial" w:eastAsia="Arial" w:hAnsi="Arial"/>
                <w:b/>
                <w:color w:val="000000" w:themeColor="text1"/>
                <w:sz w:val="22"/>
              </w:rPr>
            </w:pPr>
          </w:p>
          <w:p w:rsidR="00565845" w:rsidRPr="002F1914" w:rsidRDefault="00565845" w:rsidP="00565845">
            <w:pPr>
              <w:tabs>
                <w:tab w:val="left" w:pos="15585"/>
              </w:tabs>
              <w:spacing w:after="0" w:line="240" w:lineRule="auto"/>
              <w:jc w:val="center"/>
              <w:rPr>
                <w:rFonts w:ascii="Arial" w:eastAsia="Arial" w:hAnsi="Arial"/>
                <w:b/>
                <w:color w:val="000000" w:themeColor="text1"/>
                <w:sz w:val="22"/>
              </w:rPr>
            </w:pPr>
            <w:r w:rsidRPr="002F1914">
              <w:rPr>
                <w:rFonts w:ascii="Arial" w:eastAsia="Arial" w:hAnsi="Arial"/>
                <w:b/>
                <w:color w:val="000000" w:themeColor="text1"/>
                <w:sz w:val="22"/>
              </w:rPr>
              <w:t>ROK ZA PODNOŠENJE PRIGOVORA NA POPIS JE OSAM DANA OD OBJAVE</w:t>
            </w:r>
            <w:r w:rsidR="00705EB3">
              <w:rPr>
                <w:rFonts w:ascii="Arial" w:eastAsia="Arial" w:hAnsi="Arial"/>
                <w:b/>
                <w:color w:val="000000" w:themeColor="text1"/>
                <w:sz w:val="22"/>
              </w:rPr>
              <w:t>,</w:t>
            </w:r>
            <w:r w:rsidRPr="002F1914">
              <w:rPr>
                <w:rFonts w:ascii="Arial" w:eastAsia="Arial" w:hAnsi="Arial"/>
                <w:b/>
                <w:color w:val="000000" w:themeColor="text1"/>
                <w:sz w:val="22"/>
              </w:rPr>
              <w:t xml:space="preserve"> </w:t>
            </w:r>
            <w:r w:rsidRPr="005957F1">
              <w:rPr>
                <w:rFonts w:ascii="Arial" w:eastAsia="Arial" w:hAnsi="Arial"/>
                <w:b/>
                <w:sz w:val="22"/>
              </w:rPr>
              <w:t>ZAKLJUČNO</w:t>
            </w:r>
            <w:r w:rsidR="00932439">
              <w:rPr>
                <w:rFonts w:ascii="Arial" w:eastAsia="Arial" w:hAnsi="Arial"/>
                <w:b/>
                <w:sz w:val="22"/>
              </w:rPr>
              <w:t xml:space="preserve"> S </w:t>
            </w:r>
            <w:r w:rsidR="00705EB3">
              <w:rPr>
                <w:rFonts w:ascii="Arial" w:eastAsia="Arial" w:hAnsi="Arial"/>
                <w:b/>
                <w:sz w:val="22"/>
              </w:rPr>
              <w:t>9. KOLOVOZA</w:t>
            </w:r>
            <w:r w:rsidRPr="005957F1">
              <w:rPr>
                <w:rFonts w:ascii="Arial" w:eastAsia="Arial" w:hAnsi="Arial"/>
                <w:b/>
                <w:sz w:val="22"/>
              </w:rPr>
              <w:t xml:space="preserve"> 202</w:t>
            </w:r>
            <w:r w:rsidR="00A366AE" w:rsidRPr="005957F1">
              <w:rPr>
                <w:rFonts w:ascii="Arial" w:eastAsia="Arial" w:hAnsi="Arial"/>
                <w:b/>
                <w:sz w:val="22"/>
              </w:rPr>
              <w:t>3</w:t>
            </w:r>
            <w:r w:rsidRPr="005957F1">
              <w:rPr>
                <w:rFonts w:ascii="Arial" w:eastAsia="Arial" w:hAnsi="Arial"/>
                <w:b/>
                <w:sz w:val="22"/>
              </w:rPr>
              <w:t>.</w:t>
            </w:r>
          </w:p>
          <w:p w:rsidR="00565845" w:rsidRDefault="00565845" w:rsidP="00565845">
            <w:pPr>
              <w:tabs>
                <w:tab w:val="left" w:pos="15585"/>
              </w:tabs>
              <w:spacing w:after="0" w:line="240" w:lineRule="auto"/>
              <w:jc w:val="center"/>
              <w:rPr>
                <w:rFonts w:ascii="Arial" w:eastAsia="Arial" w:hAnsi="Arial"/>
                <w:b/>
                <w:sz w:val="22"/>
              </w:rPr>
            </w:pPr>
          </w:p>
          <w:p w:rsidR="00565845" w:rsidRDefault="00565845" w:rsidP="00565845">
            <w:pPr>
              <w:tabs>
                <w:tab w:val="left" w:pos="15585"/>
              </w:tabs>
              <w:spacing w:after="0" w:line="240" w:lineRule="auto"/>
              <w:jc w:val="center"/>
              <w:rPr>
                <w:rFonts w:ascii="Arial" w:eastAsia="Arial" w:hAnsi="Arial"/>
                <w:b/>
                <w:color w:val="FFFFFF"/>
                <w:sz w:val="22"/>
              </w:rPr>
            </w:pPr>
            <w:r w:rsidRPr="007B2F94">
              <w:rPr>
                <w:rFonts w:ascii="Arial" w:eastAsia="Arial" w:hAnsi="Arial"/>
                <w:b/>
                <w:sz w:val="22"/>
              </w:rPr>
              <w:t xml:space="preserve">Prigovor se podnosi gradonačelniku Grada Zagreba, u pisanom obliku, putem Gradskog ureda za </w:t>
            </w:r>
            <w:r>
              <w:rPr>
                <w:rFonts w:ascii="Arial" w:eastAsia="Arial" w:hAnsi="Arial"/>
                <w:b/>
                <w:sz w:val="22"/>
              </w:rPr>
              <w:t>socijalnu zaštitu, zdravstvo, branitelje i osobe s invaliditeto</w:t>
            </w:r>
            <w:r w:rsidR="002F1914">
              <w:rPr>
                <w:rFonts w:ascii="Arial" w:eastAsia="Arial" w:hAnsi="Arial"/>
                <w:b/>
                <w:sz w:val="22"/>
              </w:rPr>
              <w:t>m, Sektor za branitelje,</w:t>
            </w:r>
            <w:r>
              <w:rPr>
                <w:rFonts w:ascii="Arial" w:eastAsia="Arial" w:hAnsi="Arial"/>
                <w:b/>
                <w:sz w:val="22"/>
              </w:rPr>
              <w:t xml:space="preserve"> Vodnikova 14</w:t>
            </w:r>
            <w:r w:rsidRPr="007B2F94">
              <w:rPr>
                <w:rFonts w:ascii="Arial" w:eastAsia="Arial" w:hAnsi="Arial"/>
                <w:b/>
                <w:sz w:val="22"/>
              </w:rPr>
              <w:t>, 10000 Zagreb</w:t>
            </w:r>
            <w:r w:rsidR="00705EB3">
              <w:rPr>
                <w:rFonts w:ascii="Arial" w:eastAsia="Arial" w:hAnsi="Arial"/>
                <w:b/>
                <w:sz w:val="22"/>
              </w:rPr>
              <w:t>.</w:t>
            </w:r>
          </w:p>
        </w:tc>
      </w:tr>
      <w:tr w:rsidR="00A57994" w:rsidTr="00D63CF1">
        <w:trPr>
          <w:trHeight w:val="180"/>
        </w:trPr>
        <w:tc>
          <w:tcPr>
            <w:tcW w:w="70" w:type="dxa"/>
            <w:gridSpan w:val="2"/>
          </w:tcPr>
          <w:p w:rsidR="00A57994" w:rsidRDefault="00A57994">
            <w:pPr>
              <w:pStyle w:val="EmptyCellLayoutStyle"/>
              <w:spacing w:after="0" w:line="240" w:lineRule="auto"/>
            </w:pPr>
          </w:p>
        </w:tc>
        <w:tc>
          <w:tcPr>
            <w:tcW w:w="3575" w:type="dxa"/>
          </w:tcPr>
          <w:p w:rsidR="00A57994" w:rsidRDefault="00A57994">
            <w:pPr>
              <w:pStyle w:val="EmptyCellLayoutStyle"/>
              <w:spacing w:after="0" w:line="240" w:lineRule="auto"/>
            </w:pPr>
          </w:p>
        </w:tc>
        <w:tc>
          <w:tcPr>
            <w:tcW w:w="275" w:type="dxa"/>
          </w:tcPr>
          <w:p w:rsidR="00A57994" w:rsidRDefault="00A57994">
            <w:pPr>
              <w:pStyle w:val="EmptyCellLayoutStyle"/>
              <w:spacing w:after="0" w:line="240" w:lineRule="auto"/>
            </w:pPr>
          </w:p>
        </w:tc>
        <w:tc>
          <w:tcPr>
            <w:tcW w:w="11110" w:type="dxa"/>
            <w:gridSpan w:val="2"/>
          </w:tcPr>
          <w:p w:rsidR="00A57994" w:rsidRDefault="00A57994">
            <w:pPr>
              <w:pStyle w:val="EmptyCellLayoutStyle"/>
              <w:spacing w:after="0" w:line="240" w:lineRule="auto"/>
            </w:pPr>
          </w:p>
        </w:tc>
        <w:tc>
          <w:tcPr>
            <w:tcW w:w="20" w:type="dxa"/>
          </w:tcPr>
          <w:p w:rsidR="00A57994" w:rsidRDefault="00A57994">
            <w:pPr>
              <w:pStyle w:val="EmptyCellLayoutStyle"/>
              <w:spacing w:after="0" w:line="240" w:lineRule="auto"/>
            </w:pPr>
          </w:p>
        </w:tc>
      </w:tr>
      <w:tr w:rsidR="00565845" w:rsidTr="00D63CF1">
        <w:trPr>
          <w:trHeight w:val="440"/>
        </w:trPr>
        <w:tc>
          <w:tcPr>
            <w:tcW w:w="70" w:type="dxa"/>
            <w:gridSpan w:val="2"/>
          </w:tcPr>
          <w:p w:rsidR="00565845" w:rsidRDefault="00565845">
            <w:pPr>
              <w:pStyle w:val="EmptyCellLayoutStyle"/>
              <w:spacing w:after="0" w:line="240" w:lineRule="auto"/>
            </w:pPr>
          </w:p>
          <w:p w:rsidR="00565845" w:rsidRDefault="00565845">
            <w:pPr>
              <w:pStyle w:val="EmptyCellLayoutStyle"/>
              <w:spacing w:after="0" w:line="240" w:lineRule="auto"/>
            </w:pPr>
          </w:p>
          <w:p w:rsidR="00565845" w:rsidRDefault="00565845">
            <w:pPr>
              <w:pStyle w:val="EmptyCellLayoutStyle"/>
              <w:spacing w:after="0" w:line="240" w:lineRule="auto"/>
            </w:pPr>
          </w:p>
          <w:p w:rsidR="00565845" w:rsidRDefault="00565845">
            <w:pPr>
              <w:pStyle w:val="EmptyCellLayoutStyle"/>
              <w:spacing w:after="0" w:line="240" w:lineRule="auto"/>
            </w:pPr>
          </w:p>
        </w:tc>
        <w:tc>
          <w:tcPr>
            <w:tcW w:w="3575" w:type="dxa"/>
          </w:tcPr>
          <w:p w:rsidR="00565845" w:rsidRDefault="00565845">
            <w:pPr>
              <w:pStyle w:val="EmptyCellLayoutStyle"/>
              <w:spacing w:after="0" w:line="240" w:lineRule="auto"/>
            </w:pPr>
          </w:p>
        </w:tc>
        <w:tc>
          <w:tcPr>
            <w:tcW w:w="275" w:type="dxa"/>
          </w:tcPr>
          <w:p w:rsidR="00565845" w:rsidRDefault="00565845">
            <w:pPr>
              <w:pStyle w:val="EmptyCellLayoutStyle"/>
              <w:spacing w:after="0" w:line="240" w:lineRule="auto"/>
            </w:pPr>
          </w:p>
        </w:tc>
        <w:tc>
          <w:tcPr>
            <w:tcW w:w="11110" w:type="dxa"/>
            <w:gridSpan w:val="2"/>
          </w:tcPr>
          <w:p w:rsidR="00565845" w:rsidRDefault="00565845">
            <w:pPr>
              <w:pStyle w:val="EmptyCellLayoutStyle"/>
              <w:spacing w:after="0" w:line="240" w:lineRule="auto"/>
            </w:pPr>
          </w:p>
        </w:tc>
        <w:tc>
          <w:tcPr>
            <w:tcW w:w="20" w:type="dxa"/>
          </w:tcPr>
          <w:p w:rsidR="00565845" w:rsidRDefault="00565845">
            <w:pPr>
              <w:pStyle w:val="EmptyCellLayoutStyle"/>
              <w:spacing w:after="0" w:line="240" w:lineRule="auto"/>
            </w:pPr>
          </w:p>
        </w:tc>
      </w:tr>
      <w:tr w:rsidR="00D63CF1" w:rsidTr="00D63CF1">
        <w:trPr>
          <w:gridAfter w:val="2"/>
          <w:wAfter w:w="303" w:type="dxa"/>
        </w:trPr>
        <w:tc>
          <w:tcPr>
            <w:tcW w:w="6" w:type="dxa"/>
          </w:tcPr>
          <w:p w:rsidR="00D63CF1" w:rsidRDefault="00D63CF1" w:rsidP="00935C12">
            <w:pPr>
              <w:pStyle w:val="EmptyCellLayoutStyle"/>
              <w:spacing w:after="0" w:line="240" w:lineRule="auto"/>
            </w:pPr>
          </w:p>
        </w:tc>
        <w:tc>
          <w:tcPr>
            <w:tcW w:w="14741" w:type="dxa"/>
            <w:gridSpan w:val="4"/>
          </w:tcPr>
          <w:tbl>
            <w:tblPr>
              <w:tblW w:w="14732" w:type="dxa"/>
              <w:tblBorders>
                <w:top w:val="nil"/>
                <w:left w:val="nil"/>
                <w:bottom w:val="nil"/>
                <w:right w:val="nil"/>
              </w:tblBorders>
              <w:tblCellMar>
                <w:left w:w="0" w:type="dxa"/>
                <w:right w:w="0" w:type="dxa"/>
              </w:tblCellMar>
              <w:tblLook w:val="0000" w:firstRow="0" w:lastRow="0" w:firstColumn="0" w:lastColumn="0" w:noHBand="0" w:noVBand="0"/>
            </w:tblPr>
            <w:tblGrid>
              <w:gridCol w:w="682"/>
              <w:gridCol w:w="3552"/>
              <w:gridCol w:w="3253"/>
              <w:gridCol w:w="879"/>
              <w:gridCol w:w="3111"/>
              <w:gridCol w:w="3255"/>
            </w:tblGrid>
            <w:tr w:rsidR="00D63CF1" w:rsidTr="00D63CF1">
              <w:trPr>
                <w:trHeight w:val="928"/>
              </w:trPr>
              <w:tc>
                <w:tcPr>
                  <w:tcW w:w="683"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D63CF1" w:rsidRDefault="00D63CF1" w:rsidP="00935C12">
                  <w:pPr>
                    <w:jc w:val="center"/>
                  </w:pPr>
                  <w:r>
                    <w:rPr>
                      <w:rFonts w:ascii="Arial" w:eastAsia="Arial" w:hAnsi="Arial"/>
                      <w:b/>
                      <w:color w:val="FFFFFF"/>
                      <w:sz w:val="18"/>
                    </w:rPr>
                    <w:t>Redni broj</w:t>
                  </w:r>
                </w:p>
              </w:tc>
              <w:tc>
                <w:tcPr>
                  <w:tcW w:w="3560"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D63CF1" w:rsidRDefault="00D63CF1" w:rsidP="00935C12">
                  <w:pPr>
                    <w:jc w:val="center"/>
                  </w:pPr>
                  <w:r>
                    <w:rPr>
                      <w:rFonts w:ascii="Arial" w:eastAsia="Arial" w:hAnsi="Arial"/>
                      <w:b/>
                      <w:color w:val="FFFFFF"/>
                      <w:sz w:val="18"/>
                    </w:rPr>
                    <w:t>Naziv prijavitelja</w:t>
                  </w:r>
                </w:p>
              </w:tc>
              <w:tc>
                <w:tcPr>
                  <w:tcW w:w="3260"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D63CF1" w:rsidRDefault="00D63CF1" w:rsidP="00935C12">
                  <w:pPr>
                    <w:jc w:val="center"/>
                  </w:pPr>
                  <w:r>
                    <w:rPr>
                      <w:rFonts w:ascii="Arial" w:eastAsia="Arial" w:hAnsi="Arial"/>
                      <w:b/>
                      <w:color w:val="FFFFFF"/>
                      <w:sz w:val="18"/>
                    </w:rPr>
                    <w:t>Naziv programa ili projekta</w:t>
                  </w:r>
                </w:p>
              </w:tc>
              <w:tc>
                <w:tcPr>
                  <w:tcW w:w="851"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D63CF1" w:rsidRDefault="00D63CF1" w:rsidP="00935C12">
                  <w:pPr>
                    <w:jc w:val="center"/>
                  </w:pPr>
                  <w:r>
                    <w:rPr>
                      <w:rFonts w:ascii="Arial" w:eastAsia="Arial" w:hAnsi="Arial"/>
                      <w:b/>
                      <w:color w:val="FFFFFF"/>
                      <w:sz w:val="18"/>
                    </w:rPr>
                    <w:t>Ukupno ostvareni broj bodova</w:t>
                  </w:r>
                </w:p>
              </w:tc>
              <w:tc>
                <w:tcPr>
                  <w:tcW w:w="3118"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D63CF1" w:rsidRDefault="00D63CF1" w:rsidP="00935C12">
                  <w:pPr>
                    <w:jc w:val="center"/>
                  </w:pPr>
                  <w:r>
                    <w:rPr>
                      <w:rFonts w:ascii="Arial" w:eastAsia="Arial" w:hAnsi="Arial"/>
                      <w:b/>
                      <w:color w:val="FFFFFF"/>
                      <w:sz w:val="18"/>
                    </w:rPr>
                    <w:t>Obrazloženje ocjene programa ili projekta</w:t>
                  </w:r>
                </w:p>
              </w:tc>
              <w:tc>
                <w:tcPr>
                  <w:tcW w:w="3260"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D63CF1" w:rsidRDefault="00D63CF1" w:rsidP="00935C12">
                  <w:pPr>
                    <w:jc w:val="center"/>
                  </w:pPr>
                  <w:r>
                    <w:rPr>
                      <w:rFonts w:ascii="Arial" w:eastAsia="Arial" w:hAnsi="Arial"/>
                      <w:b/>
                      <w:color w:val="FFFFFF"/>
                      <w:sz w:val="18"/>
                    </w:rPr>
                    <w:t>R</w:t>
                  </w:r>
                  <w:r w:rsidR="005957F1">
                    <w:rPr>
                      <w:rFonts w:ascii="Arial" w:eastAsia="Arial" w:hAnsi="Arial"/>
                      <w:b/>
                      <w:color w:val="FFFFFF"/>
                      <w:sz w:val="18"/>
                    </w:rPr>
                    <w:t>azlozi neodobravanja financijskih sredstava</w:t>
                  </w:r>
                </w:p>
              </w:tc>
            </w:tr>
            <w:tr w:rsidR="00D63CF1" w:rsidTr="00D63CF1">
              <w:trPr>
                <w:trHeight w:val="262"/>
              </w:trPr>
              <w:tc>
                <w:tcPr>
                  <w:tcW w:w="6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63CF1" w:rsidRDefault="00D63CF1" w:rsidP="00935C12">
                  <w:pPr>
                    <w:jc w:val="center"/>
                  </w:pPr>
                  <w:r>
                    <w:rPr>
                      <w:rFonts w:ascii="Arial" w:eastAsia="Arial" w:hAnsi="Arial"/>
                      <w:b/>
                      <w:color w:val="000000"/>
                      <w:sz w:val="18"/>
                    </w:rPr>
                    <w:t>1</w:t>
                  </w:r>
                </w:p>
              </w:tc>
              <w:tc>
                <w:tcPr>
                  <w:tcW w:w="35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63CF1" w:rsidRDefault="00D63CF1" w:rsidP="00935C12">
                  <w:pPr>
                    <w:jc w:val="center"/>
                  </w:pPr>
                  <w:r>
                    <w:rPr>
                      <w:rFonts w:ascii="Arial" w:eastAsia="Arial" w:hAnsi="Arial"/>
                      <w:b/>
                      <w:color w:val="000000"/>
                      <w:sz w:val="18"/>
                    </w:rPr>
                    <w:t>2</w:t>
                  </w:r>
                </w:p>
              </w:tc>
              <w:tc>
                <w:tcPr>
                  <w:tcW w:w="3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63CF1" w:rsidRDefault="00D63CF1" w:rsidP="00935C12">
                  <w:pPr>
                    <w:jc w:val="center"/>
                  </w:pPr>
                  <w:r>
                    <w:rPr>
                      <w:rFonts w:ascii="Arial" w:eastAsia="Arial" w:hAnsi="Arial"/>
                      <w:b/>
                      <w:color w:val="000000"/>
                      <w:sz w:val="18"/>
                    </w:rPr>
                    <w:t>3</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63CF1" w:rsidRDefault="00D63CF1" w:rsidP="00935C12">
                  <w:pPr>
                    <w:jc w:val="center"/>
                  </w:pPr>
                  <w:r>
                    <w:rPr>
                      <w:rFonts w:ascii="Arial" w:eastAsia="Arial" w:hAnsi="Arial"/>
                      <w:b/>
                      <w:color w:val="000000"/>
                      <w:sz w:val="18"/>
                    </w:rPr>
                    <w:t>4</w:t>
                  </w:r>
                </w:p>
              </w:tc>
              <w:tc>
                <w:tcPr>
                  <w:tcW w:w="31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63CF1" w:rsidRDefault="00D63CF1" w:rsidP="00935C12">
                  <w:pPr>
                    <w:jc w:val="center"/>
                  </w:pPr>
                  <w:r>
                    <w:rPr>
                      <w:rFonts w:ascii="Arial" w:eastAsia="Arial" w:hAnsi="Arial"/>
                      <w:b/>
                      <w:color w:val="000000"/>
                      <w:sz w:val="18"/>
                    </w:rPr>
                    <w:t>5</w:t>
                  </w:r>
                </w:p>
              </w:tc>
              <w:tc>
                <w:tcPr>
                  <w:tcW w:w="3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63CF1" w:rsidRDefault="00D63CF1" w:rsidP="00935C12">
                  <w:pPr>
                    <w:jc w:val="center"/>
                  </w:pPr>
                  <w:r>
                    <w:rPr>
                      <w:rFonts w:ascii="Arial" w:eastAsia="Arial" w:hAnsi="Arial"/>
                      <w:b/>
                      <w:color w:val="000000"/>
                      <w:sz w:val="18"/>
                    </w:rPr>
                    <w:t>6</w:t>
                  </w:r>
                </w:p>
              </w:tc>
            </w:tr>
            <w:tr w:rsidR="00D63CF1" w:rsidTr="00D63CF1">
              <w:trPr>
                <w:trHeight w:val="262"/>
              </w:trPr>
              <w:tc>
                <w:tcPr>
                  <w:tcW w:w="14732" w:type="dxa"/>
                  <w:gridSpan w:val="6"/>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vAlign w:val="center"/>
                </w:tcPr>
                <w:p w:rsidR="00D63CF1" w:rsidRPr="00D63CF1" w:rsidRDefault="00D63CF1" w:rsidP="00935C12">
                  <w:pPr>
                    <w:jc w:val="center"/>
                    <w:rPr>
                      <w:sz w:val="24"/>
                      <w:szCs w:val="24"/>
                    </w:rPr>
                  </w:pPr>
                  <w:r w:rsidRPr="00D63CF1">
                    <w:rPr>
                      <w:rFonts w:ascii="Arial" w:eastAsia="Arial" w:hAnsi="Arial"/>
                      <w:b/>
                      <w:color w:val="000000"/>
                      <w:sz w:val="24"/>
                      <w:szCs w:val="24"/>
                    </w:rPr>
                    <w:t>Branitelji iz Domovinskog rata i njihove obitelji, borci II. svjetskog rata i civilni invalidi rata</w:t>
                  </w:r>
                </w:p>
              </w:tc>
            </w:tr>
            <w:tr w:rsidR="00D63CF1" w:rsidTr="00D63CF1">
              <w:trPr>
                <w:trHeight w:val="262"/>
              </w:trPr>
              <w:tc>
                <w:tcPr>
                  <w:tcW w:w="14732" w:type="dxa"/>
                  <w:gridSpan w:val="6"/>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vAlign w:val="center"/>
                </w:tcPr>
                <w:p w:rsidR="00D63CF1" w:rsidRPr="00D63CF1" w:rsidRDefault="00D63CF1" w:rsidP="00D63CF1">
                  <w:pPr>
                    <w:pStyle w:val="ListParagraph"/>
                    <w:numPr>
                      <w:ilvl w:val="0"/>
                      <w:numId w:val="3"/>
                    </w:numPr>
                    <w:spacing w:before="100" w:beforeAutospacing="1"/>
                    <w:jc w:val="center"/>
                    <w:rPr>
                      <w:rFonts w:ascii="Arial" w:hAnsi="Arial" w:cs="Arial"/>
                      <w:b/>
                      <w:sz w:val="28"/>
                      <w:szCs w:val="28"/>
                    </w:rPr>
                  </w:pPr>
                  <w:r w:rsidRPr="00D63CF1">
                    <w:rPr>
                      <w:rFonts w:ascii="Arial" w:hAnsi="Arial" w:cs="Arial"/>
                      <w:b/>
                      <w:sz w:val="28"/>
                      <w:szCs w:val="28"/>
                    </w:rPr>
                    <w:t>PRIORITETNO PODRUČJE:</w:t>
                  </w:r>
                </w:p>
                <w:p w:rsidR="00D63CF1" w:rsidRPr="00D63CF1" w:rsidRDefault="00D63CF1" w:rsidP="00D63CF1">
                  <w:pPr>
                    <w:jc w:val="center"/>
                    <w:rPr>
                      <w:sz w:val="24"/>
                      <w:szCs w:val="24"/>
                    </w:rPr>
                  </w:pPr>
                  <w:r w:rsidRPr="00D63CF1">
                    <w:rPr>
                      <w:rFonts w:ascii="Arial" w:hAnsi="Arial" w:cs="Arial"/>
                      <w:b/>
                      <w:sz w:val="24"/>
                      <w:szCs w:val="24"/>
                    </w:rPr>
                    <w:t>Osiguranje psihosocijalne i pravne pomoći, individualnih i grupnih psihosocijalnih tretmana, savjetodavnih usluga za hrvatske branitelje iz Domovinskog rata i njihove obitelji, članove obitelji poginulih i nestalih hrvatskih branitelja, civilne invalide rata te za sudionike i</w:t>
                  </w:r>
                  <w:r w:rsidR="00705EB3">
                    <w:rPr>
                      <w:rFonts w:ascii="Arial" w:hAnsi="Arial" w:cs="Arial"/>
                      <w:b/>
                      <w:sz w:val="24"/>
                      <w:szCs w:val="24"/>
                    </w:rPr>
                    <w:t xml:space="preserve"> stradalnike II. svjetskog rata</w:t>
                  </w:r>
                </w:p>
              </w:tc>
            </w:tr>
            <w:tr w:rsidR="00D63CF1" w:rsidTr="00D63CF1">
              <w:trPr>
                <w:trHeight w:val="262"/>
              </w:trPr>
              <w:tc>
                <w:tcPr>
                  <w:tcW w:w="6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1.</w:t>
                  </w:r>
                </w:p>
              </w:tc>
              <w:tc>
                <w:tcPr>
                  <w:tcW w:w="35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Udruga antifašističkih boraca i antifašista Susedgrad-Zagreb</w:t>
                  </w:r>
                </w:p>
              </w:tc>
              <w:tc>
                <w:tcPr>
                  <w:tcW w:w="3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Psiho-socijalna pomoć antifa 2023</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bCs/>
                      <w:sz w:val="18"/>
                      <w:szCs w:val="18"/>
                    </w:rPr>
                  </w:pPr>
                  <w:r w:rsidRPr="004D61B6">
                    <w:rPr>
                      <w:rFonts w:ascii="Arial" w:hAnsi="Arial" w:cs="Arial"/>
                      <w:bCs/>
                      <w:sz w:val="18"/>
                      <w:szCs w:val="18"/>
                    </w:rPr>
                    <w:t>85,67</w:t>
                  </w:r>
                </w:p>
              </w:tc>
              <w:tc>
                <w:tcPr>
                  <w:tcW w:w="31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sz w:val="18"/>
                      <w:szCs w:val="18"/>
                    </w:rPr>
                  </w:pPr>
                  <w:r w:rsidRPr="00DD2EAD">
                    <w:rPr>
                      <w:rFonts w:ascii="Arial" w:eastAsia="Arial" w:hAnsi="Arial"/>
                      <w:color w:val="000000"/>
                      <w:sz w:val="18"/>
                      <w:szCs w:val="18"/>
                    </w:rPr>
                    <w:t>Ocijenjeno prema kriterijima Javnog natječaja i načinu bodovanja sukladno Programu financiranja udruga iz područja Branitelji iz Domovinskog rata i njihove obitelji, borci II. svjetskog rata i civilni invalidi rata u 2023.</w:t>
                  </w:r>
                </w:p>
              </w:tc>
              <w:tc>
                <w:tcPr>
                  <w:tcW w:w="3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37B51" w:rsidRDefault="00D63CF1" w:rsidP="00935C12">
                  <w:pPr>
                    <w:jc w:val="center"/>
                    <w:rPr>
                      <w:rFonts w:ascii="Arial" w:hAnsi="Arial" w:cs="Arial"/>
                      <w:sz w:val="18"/>
                      <w:szCs w:val="18"/>
                    </w:rPr>
                  </w:pPr>
                  <w:r w:rsidRPr="00437B51">
                    <w:rPr>
                      <w:rFonts w:ascii="Arial" w:hAnsi="Arial" w:cs="Arial"/>
                      <w:sz w:val="18"/>
                      <w:szCs w:val="18"/>
                    </w:rPr>
                    <w:t xml:space="preserve">Sukladno točki 9. Javnog natječaja  projekt je nakon ocjenjivanja predložen za financiranje. </w:t>
                  </w:r>
                </w:p>
                <w:p w:rsidR="00D63CF1" w:rsidRPr="00437B51" w:rsidRDefault="00D63CF1" w:rsidP="00935C12">
                  <w:pPr>
                    <w:jc w:val="center"/>
                    <w:rPr>
                      <w:rFonts w:ascii="Arial" w:hAnsi="Arial" w:cs="Arial"/>
                      <w:sz w:val="18"/>
                      <w:szCs w:val="18"/>
                    </w:rPr>
                  </w:pPr>
                  <w:r w:rsidRPr="00437B51">
                    <w:rPr>
                      <w:rFonts w:ascii="Arial" w:hAnsi="Arial" w:cs="Arial"/>
                      <w:sz w:val="18"/>
                      <w:szCs w:val="18"/>
                    </w:rPr>
                    <w:t>Zatražena dodatna dokumentacija kojom bi se utvrdilo ispunjavanje uvjeta  propisanih točkom 4. Javnog natječaja nije dostavljena stoga prijavitelj nije predložen za odobravanje financijske potpore.</w:t>
                  </w:r>
                </w:p>
              </w:tc>
            </w:tr>
            <w:tr w:rsidR="00D63CF1" w:rsidTr="00D63CF1">
              <w:trPr>
                <w:trHeight w:val="262"/>
              </w:trPr>
              <w:tc>
                <w:tcPr>
                  <w:tcW w:w="6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2.</w:t>
                  </w:r>
                </w:p>
              </w:tc>
              <w:tc>
                <w:tcPr>
                  <w:tcW w:w="35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Centar za potporu i inkluziju u zajednici</w:t>
                  </w:r>
                </w:p>
              </w:tc>
              <w:tc>
                <w:tcPr>
                  <w:tcW w:w="3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USMJERENI NA ČOVJEKA</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bCs/>
                      <w:sz w:val="18"/>
                      <w:szCs w:val="18"/>
                    </w:rPr>
                  </w:pPr>
                  <w:r w:rsidRPr="004D61B6">
                    <w:rPr>
                      <w:rFonts w:ascii="Arial" w:hAnsi="Arial" w:cs="Arial"/>
                      <w:bCs/>
                      <w:sz w:val="18"/>
                      <w:szCs w:val="18"/>
                    </w:rPr>
                    <w:t>64,00</w:t>
                  </w:r>
                </w:p>
              </w:tc>
              <w:tc>
                <w:tcPr>
                  <w:tcW w:w="31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sz w:val="18"/>
                      <w:szCs w:val="18"/>
                    </w:rPr>
                  </w:pPr>
                  <w:r w:rsidRPr="00DD2EAD">
                    <w:rPr>
                      <w:rFonts w:ascii="Arial" w:eastAsia="Arial" w:hAnsi="Arial"/>
                      <w:color w:val="000000"/>
                      <w:sz w:val="18"/>
                      <w:szCs w:val="18"/>
                    </w:rPr>
                    <w:t xml:space="preserve">Ocijenjeno prema kriterijima Javnog natječaja i načinu bodovanja sukladno Programu financiranja </w:t>
                  </w:r>
                  <w:r w:rsidRPr="00DD2EAD">
                    <w:rPr>
                      <w:rFonts w:ascii="Arial" w:eastAsia="Arial" w:hAnsi="Arial"/>
                      <w:color w:val="000000"/>
                      <w:sz w:val="18"/>
                      <w:szCs w:val="18"/>
                    </w:rPr>
                    <w:lastRenderedPageBreak/>
                    <w:t>udruga iz područja Branitelji iz Domovinskog rata i njihove obitelji, borci II. svjetskog rata i civilni invalidi rata u 2023.</w:t>
                  </w:r>
                </w:p>
              </w:tc>
              <w:tc>
                <w:tcPr>
                  <w:tcW w:w="3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37B51" w:rsidRDefault="00D63CF1" w:rsidP="00935C12">
                  <w:pPr>
                    <w:jc w:val="center"/>
                    <w:rPr>
                      <w:rFonts w:ascii="Arial" w:hAnsi="Arial" w:cs="Arial"/>
                      <w:sz w:val="18"/>
                      <w:szCs w:val="18"/>
                    </w:rPr>
                  </w:pPr>
                  <w:r w:rsidRPr="00437B51">
                    <w:rPr>
                      <w:rFonts w:ascii="Arial" w:hAnsi="Arial" w:cs="Arial"/>
                      <w:sz w:val="18"/>
                      <w:szCs w:val="18"/>
                    </w:rPr>
                    <w:lastRenderedPageBreak/>
                    <w:t xml:space="preserve">Sukladno točki 9. Javnog natječaja, odnosno mjerilima za ocjenjivanje i načinu procjene programa/projekata, </w:t>
                  </w:r>
                  <w:r w:rsidRPr="00437B51">
                    <w:rPr>
                      <w:rFonts w:ascii="Arial" w:hAnsi="Arial" w:cs="Arial"/>
                      <w:sz w:val="18"/>
                      <w:szCs w:val="18"/>
                    </w:rPr>
                    <w:lastRenderedPageBreak/>
                    <w:t>projekt je ocijenjen s nedovoljnim brojem bodova za dodjelu financijske potpore.</w:t>
                  </w:r>
                </w:p>
              </w:tc>
            </w:tr>
            <w:tr w:rsidR="00D63CF1" w:rsidTr="00D63CF1">
              <w:trPr>
                <w:trHeight w:val="262"/>
              </w:trPr>
              <w:tc>
                <w:tcPr>
                  <w:tcW w:w="6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lastRenderedPageBreak/>
                    <w:t>3.</w:t>
                  </w:r>
                </w:p>
              </w:tc>
              <w:tc>
                <w:tcPr>
                  <w:tcW w:w="35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Jockey klub Hrvatske</w:t>
                  </w:r>
                </w:p>
              </w:tc>
              <w:tc>
                <w:tcPr>
                  <w:tcW w:w="3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Projekt terapijskog i rekreativnog jahanja za HRVI</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bCs/>
                      <w:sz w:val="18"/>
                      <w:szCs w:val="18"/>
                    </w:rPr>
                  </w:pPr>
                  <w:r w:rsidRPr="004D61B6">
                    <w:rPr>
                      <w:rFonts w:ascii="Arial" w:hAnsi="Arial" w:cs="Arial"/>
                      <w:bCs/>
                      <w:sz w:val="18"/>
                      <w:szCs w:val="18"/>
                    </w:rPr>
                    <w:t>63,00</w:t>
                  </w:r>
                </w:p>
              </w:tc>
              <w:tc>
                <w:tcPr>
                  <w:tcW w:w="31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sz w:val="18"/>
                      <w:szCs w:val="18"/>
                    </w:rPr>
                  </w:pPr>
                  <w:r w:rsidRPr="00DD2EAD">
                    <w:rPr>
                      <w:rFonts w:ascii="Arial" w:eastAsia="Arial" w:hAnsi="Arial"/>
                      <w:color w:val="000000"/>
                      <w:sz w:val="18"/>
                      <w:szCs w:val="18"/>
                    </w:rPr>
                    <w:t>Ocijenjeno prema kriterijima Javnog natječaja i načinu bodovanja sukladno Programu financiranja udruga iz područja Branitelji iz Domovinskog rata i njihove obitelji, borci II. svjetskog rata i civilni invalidi rata u 2023.</w:t>
                  </w:r>
                </w:p>
              </w:tc>
              <w:tc>
                <w:tcPr>
                  <w:tcW w:w="3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37B51" w:rsidRDefault="00D63CF1" w:rsidP="00935C12">
                  <w:pPr>
                    <w:jc w:val="center"/>
                    <w:rPr>
                      <w:rFonts w:ascii="Arial" w:hAnsi="Arial" w:cs="Arial"/>
                      <w:sz w:val="18"/>
                      <w:szCs w:val="18"/>
                    </w:rPr>
                  </w:pPr>
                </w:p>
                <w:p w:rsidR="00D63CF1" w:rsidRPr="00437B51" w:rsidRDefault="00D63CF1" w:rsidP="00935C12">
                  <w:pPr>
                    <w:jc w:val="center"/>
                    <w:rPr>
                      <w:rFonts w:ascii="Arial" w:hAnsi="Arial" w:cs="Arial"/>
                      <w:sz w:val="18"/>
                      <w:szCs w:val="18"/>
                    </w:rPr>
                  </w:pPr>
                </w:p>
                <w:p w:rsidR="00D63CF1" w:rsidRPr="00437B51" w:rsidRDefault="00D63CF1" w:rsidP="00935C12">
                  <w:pPr>
                    <w:jc w:val="center"/>
                  </w:pPr>
                  <w:r w:rsidRPr="00437B51">
                    <w:rPr>
                      <w:rFonts w:ascii="Arial" w:hAnsi="Arial" w:cs="Arial"/>
                      <w:sz w:val="18"/>
                      <w:szCs w:val="18"/>
                    </w:rPr>
                    <w:t>Sukladno točki 9. Javnog natječaja, odnosno mjerilima za ocjenjivanje i načinu procjene programa/projekata, projekt je ocijenjen s nedovoljnim brojem bodova za dodjelu financijske potpore.</w:t>
                  </w:r>
                </w:p>
              </w:tc>
            </w:tr>
            <w:tr w:rsidR="00D63CF1" w:rsidTr="00D63CF1">
              <w:trPr>
                <w:trHeight w:val="262"/>
              </w:trPr>
              <w:tc>
                <w:tcPr>
                  <w:tcW w:w="6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eastAsia="Arial" w:hAnsi="Arial" w:cs="Arial"/>
                      <w:color w:val="000000"/>
                      <w:sz w:val="18"/>
                      <w:szCs w:val="18"/>
                    </w:rPr>
                    <w:t>4.</w:t>
                  </w:r>
                </w:p>
              </w:tc>
              <w:tc>
                <w:tcPr>
                  <w:tcW w:w="35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Udruga veterana, vojnika i domoljuba</w:t>
                  </w:r>
                </w:p>
              </w:tc>
              <w:tc>
                <w:tcPr>
                  <w:tcW w:w="3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Priručnik - Vrijedni veteran</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bCs/>
                      <w:sz w:val="18"/>
                      <w:szCs w:val="18"/>
                    </w:rPr>
                  </w:pPr>
                  <w:r w:rsidRPr="004D61B6">
                    <w:rPr>
                      <w:rFonts w:ascii="Arial" w:hAnsi="Arial" w:cs="Arial"/>
                      <w:bCs/>
                      <w:sz w:val="18"/>
                      <w:szCs w:val="18"/>
                    </w:rPr>
                    <w:t>46,00</w:t>
                  </w:r>
                </w:p>
              </w:tc>
              <w:tc>
                <w:tcPr>
                  <w:tcW w:w="31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sz w:val="18"/>
                      <w:szCs w:val="18"/>
                    </w:rPr>
                  </w:pPr>
                  <w:r w:rsidRPr="00DD2EAD">
                    <w:rPr>
                      <w:rFonts w:ascii="Arial" w:eastAsia="Arial" w:hAnsi="Arial"/>
                      <w:color w:val="000000"/>
                      <w:sz w:val="18"/>
                      <w:szCs w:val="18"/>
                    </w:rPr>
                    <w:t>Ocijenjeno prema kriterijima Javnog natječaja i načinu bodovanja sukladno Programu financiranja udruga iz područja Branitelji iz Domovinskog rata i njihove obitelji, borci II. svjetskog rata i civilni invalidi rata u 2023.</w:t>
                  </w:r>
                </w:p>
              </w:tc>
              <w:tc>
                <w:tcPr>
                  <w:tcW w:w="3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37B51" w:rsidRDefault="00D63CF1" w:rsidP="00935C12">
                  <w:pPr>
                    <w:jc w:val="center"/>
                  </w:pPr>
                  <w:r w:rsidRPr="00437B51">
                    <w:rPr>
                      <w:rFonts w:ascii="Arial" w:hAnsi="Arial" w:cs="Arial"/>
                      <w:sz w:val="18"/>
                      <w:szCs w:val="18"/>
                    </w:rPr>
                    <w:t>Sukladno točki 9. Javnog natječaja, odnosno mjerilima za ocjenjivanje i načinu procjene programa/projekata, projekt je ocijenjen s nedovoljnim brojem bodova za dodjelu financijske potpore.</w:t>
                  </w:r>
                </w:p>
              </w:tc>
            </w:tr>
          </w:tbl>
          <w:p w:rsidR="00D63CF1" w:rsidRDefault="00D63CF1" w:rsidP="00935C12"/>
        </w:tc>
      </w:tr>
    </w:tbl>
    <w:p w:rsidR="00A57994" w:rsidRDefault="00A57994">
      <w:pPr>
        <w:spacing w:after="0" w:line="240" w:lineRule="auto"/>
      </w:pPr>
    </w:p>
    <w:p w:rsidR="00705EB3" w:rsidRDefault="00705EB3">
      <w:pPr>
        <w:spacing w:after="0" w:line="240" w:lineRule="auto"/>
      </w:pPr>
    </w:p>
    <w:p w:rsidR="00705EB3" w:rsidRDefault="00705EB3">
      <w:pPr>
        <w:spacing w:after="0" w:line="240" w:lineRule="auto"/>
      </w:pPr>
    </w:p>
    <w:p w:rsidR="00705EB3" w:rsidRDefault="00705EB3">
      <w:pPr>
        <w:spacing w:after="0" w:line="240" w:lineRule="auto"/>
      </w:pPr>
    </w:p>
    <w:p w:rsidR="00705EB3" w:rsidRDefault="00705EB3">
      <w:pPr>
        <w:spacing w:after="0" w:line="240" w:lineRule="auto"/>
      </w:pPr>
    </w:p>
    <w:p w:rsidR="00705EB3" w:rsidRDefault="00705EB3">
      <w:pPr>
        <w:spacing w:after="0" w:line="240" w:lineRule="auto"/>
      </w:pPr>
    </w:p>
    <w:p w:rsidR="00705EB3" w:rsidRDefault="00705EB3">
      <w:pPr>
        <w:spacing w:after="0" w:line="240" w:lineRule="auto"/>
      </w:pPr>
    </w:p>
    <w:p w:rsidR="00705EB3" w:rsidRDefault="00705EB3">
      <w:pPr>
        <w:spacing w:after="0" w:line="240" w:lineRule="auto"/>
      </w:pPr>
    </w:p>
    <w:p w:rsidR="00705EB3" w:rsidRDefault="00705EB3">
      <w:pPr>
        <w:spacing w:after="0" w:line="240" w:lineRule="auto"/>
      </w:pPr>
    </w:p>
    <w:p w:rsidR="00705EB3" w:rsidRDefault="00705EB3">
      <w:pPr>
        <w:spacing w:after="0" w:line="240" w:lineRule="auto"/>
      </w:pPr>
    </w:p>
    <w:p w:rsidR="00705EB3" w:rsidRDefault="00705EB3">
      <w:pPr>
        <w:spacing w:after="0" w:line="240" w:lineRule="auto"/>
      </w:pPr>
    </w:p>
    <w:p w:rsidR="00705EB3" w:rsidRDefault="00705EB3">
      <w:pPr>
        <w:spacing w:after="0" w:line="240" w:lineRule="auto"/>
      </w:pPr>
    </w:p>
    <w:p w:rsidR="00705EB3" w:rsidRDefault="00705EB3">
      <w:pPr>
        <w:spacing w:after="0" w:line="240" w:lineRule="auto"/>
      </w:pPr>
    </w:p>
    <w:p w:rsidR="00705EB3" w:rsidRDefault="00705EB3">
      <w:pPr>
        <w:spacing w:after="0" w:line="240" w:lineRule="auto"/>
      </w:pPr>
    </w:p>
    <w:p w:rsidR="00705EB3" w:rsidRDefault="00705EB3">
      <w:pPr>
        <w:spacing w:after="0" w:line="240" w:lineRule="auto"/>
      </w:pPr>
    </w:p>
    <w:p w:rsidR="00705EB3" w:rsidRDefault="00705EB3">
      <w:pPr>
        <w:spacing w:after="0" w:line="240" w:lineRule="auto"/>
      </w:pPr>
    </w:p>
    <w:p w:rsidR="00D63CF1" w:rsidRDefault="00D63CF1">
      <w:pPr>
        <w:spacing w:after="0" w:line="240" w:lineRule="auto"/>
      </w:pPr>
    </w:p>
    <w:tbl>
      <w:tblPr>
        <w:tblW w:w="0" w:type="auto"/>
        <w:tblCellMar>
          <w:left w:w="0" w:type="dxa"/>
          <w:right w:w="0" w:type="dxa"/>
        </w:tblCellMar>
        <w:tblLook w:val="0000" w:firstRow="0" w:lastRow="0" w:firstColumn="0" w:lastColumn="0" w:noHBand="0" w:noVBand="0"/>
      </w:tblPr>
      <w:tblGrid>
        <w:gridCol w:w="47"/>
        <w:gridCol w:w="14704"/>
      </w:tblGrid>
      <w:tr w:rsidR="00D63CF1" w:rsidTr="00935C12">
        <w:tc>
          <w:tcPr>
            <w:tcW w:w="47" w:type="dxa"/>
          </w:tcPr>
          <w:p w:rsidR="00D63CF1" w:rsidRDefault="00D63CF1" w:rsidP="00935C12">
            <w:pPr>
              <w:pStyle w:val="EmptyCellLayoutStyle"/>
              <w:spacing w:after="0" w:line="240" w:lineRule="auto"/>
            </w:pPr>
          </w:p>
        </w:tc>
        <w:tc>
          <w:tcPr>
            <w:tcW w:w="2247" w:type="dxa"/>
          </w:tcPr>
          <w:tbl>
            <w:tblPr>
              <w:tblW w:w="14695" w:type="dxa"/>
              <w:tblBorders>
                <w:top w:val="nil"/>
                <w:left w:val="nil"/>
                <w:bottom w:val="nil"/>
                <w:right w:val="nil"/>
              </w:tblBorders>
              <w:tblCellMar>
                <w:left w:w="0" w:type="dxa"/>
                <w:right w:w="0" w:type="dxa"/>
              </w:tblCellMar>
              <w:tblLook w:val="0000" w:firstRow="0" w:lastRow="0" w:firstColumn="0" w:lastColumn="0" w:noHBand="0" w:noVBand="0"/>
            </w:tblPr>
            <w:tblGrid>
              <w:gridCol w:w="579"/>
              <w:gridCol w:w="3627"/>
              <w:gridCol w:w="3245"/>
              <w:gridCol w:w="879"/>
              <w:gridCol w:w="3111"/>
              <w:gridCol w:w="3254"/>
            </w:tblGrid>
            <w:tr w:rsidR="00D63CF1" w:rsidTr="00D63CF1">
              <w:trPr>
                <w:trHeight w:val="928"/>
              </w:trPr>
              <w:tc>
                <w:tcPr>
                  <w:tcW w:w="579"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D63CF1" w:rsidRDefault="00D63CF1" w:rsidP="00935C12">
                  <w:pPr>
                    <w:jc w:val="center"/>
                  </w:pPr>
                  <w:r>
                    <w:rPr>
                      <w:rFonts w:ascii="Arial" w:eastAsia="Arial" w:hAnsi="Arial"/>
                      <w:b/>
                      <w:color w:val="FFFFFF"/>
                      <w:sz w:val="18"/>
                    </w:rPr>
                    <w:t>Redni broj</w:t>
                  </w:r>
                </w:p>
              </w:tc>
              <w:tc>
                <w:tcPr>
                  <w:tcW w:w="3627"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D63CF1" w:rsidRDefault="00D63CF1" w:rsidP="00935C12">
                  <w:pPr>
                    <w:jc w:val="center"/>
                  </w:pPr>
                  <w:r>
                    <w:rPr>
                      <w:rFonts w:ascii="Arial" w:eastAsia="Arial" w:hAnsi="Arial"/>
                      <w:b/>
                      <w:color w:val="FFFFFF"/>
                      <w:sz w:val="18"/>
                    </w:rPr>
                    <w:t>Naziv prijavitelja</w:t>
                  </w:r>
                </w:p>
              </w:tc>
              <w:tc>
                <w:tcPr>
                  <w:tcW w:w="3245"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D63CF1" w:rsidRDefault="00D63CF1" w:rsidP="00935C12">
                  <w:pPr>
                    <w:jc w:val="center"/>
                  </w:pPr>
                  <w:r>
                    <w:rPr>
                      <w:rFonts w:ascii="Arial" w:eastAsia="Arial" w:hAnsi="Arial"/>
                      <w:b/>
                      <w:color w:val="FFFFFF"/>
                      <w:sz w:val="18"/>
                    </w:rPr>
                    <w:t>Naziv programa ili projekta</w:t>
                  </w:r>
                </w:p>
              </w:tc>
              <w:tc>
                <w:tcPr>
                  <w:tcW w:w="879"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D63CF1" w:rsidRDefault="00D63CF1" w:rsidP="00935C12">
                  <w:pPr>
                    <w:jc w:val="center"/>
                  </w:pPr>
                  <w:r>
                    <w:rPr>
                      <w:rFonts w:ascii="Arial" w:eastAsia="Arial" w:hAnsi="Arial"/>
                      <w:b/>
                      <w:color w:val="FFFFFF"/>
                      <w:sz w:val="18"/>
                    </w:rPr>
                    <w:t>Ukupno ostvareni broj bodova</w:t>
                  </w:r>
                </w:p>
              </w:tc>
              <w:tc>
                <w:tcPr>
                  <w:tcW w:w="3111"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D63CF1" w:rsidRDefault="00D63CF1" w:rsidP="00935C12">
                  <w:pPr>
                    <w:jc w:val="center"/>
                  </w:pPr>
                  <w:r>
                    <w:rPr>
                      <w:rFonts w:ascii="Arial" w:eastAsia="Arial" w:hAnsi="Arial"/>
                      <w:b/>
                      <w:color w:val="FFFFFF"/>
                      <w:sz w:val="18"/>
                    </w:rPr>
                    <w:t>Obrazloženje ocjene programa ili projekta</w:t>
                  </w:r>
                </w:p>
              </w:tc>
              <w:tc>
                <w:tcPr>
                  <w:tcW w:w="3254"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D63CF1" w:rsidRDefault="00D63CF1" w:rsidP="00935C12">
                  <w:pPr>
                    <w:jc w:val="center"/>
                  </w:pPr>
                  <w:r>
                    <w:rPr>
                      <w:rFonts w:ascii="Arial" w:eastAsia="Arial" w:hAnsi="Arial"/>
                      <w:b/>
                      <w:color w:val="FFFFFF"/>
                      <w:sz w:val="18"/>
                    </w:rPr>
                    <w:t>Razlozi neodobravanja financijske potpore</w:t>
                  </w:r>
                </w:p>
              </w:tc>
            </w:tr>
            <w:tr w:rsidR="00D63CF1" w:rsidTr="00D63CF1">
              <w:trPr>
                <w:trHeight w:val="262"/>
              </w:trPr>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63CF1" w:rsidRDefault="00D63CF1" w:rsidP="00935C12">
                  <w:pPr>
                    <w:jc w:val="center"/>
                  </w:pPr>
                  <w:r>
                    <w:rPr>
                      <w:rFonts w:ascii="Arial" w:eastAsia="Arial" w:hAnsi="Arial"/>
                      <w:b/>
                      <w:color w:val="000000"/>
                      <w:sz w:val="18"/>
                    </w:rPr>
                    <w:t>1</w:t>
                  </w:r>
                </w:p>
              </w:tc>
              <w:tc>
                <w:tcPr>
                  <w:tcW w:w="36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63CF1" w:rsidRDefault="00D63CF1" w:rsidP="00935C12">
                  <w:pPr>
                    <w:jc w:val="center"/>
                  </w:pPr>
                  <w:r>
                    <w:rPr>
                      <w:rFonts w:ascii="Arial" w:eastAsia="Arial" w:hAnsi="Arial"/>
                      <w:b/>
                      <w:color w:val="000000"/>
                      <w:sz w:val="18"/>
                    </w:rPr>
                    <w:t>2</w:t>
                  </w:r>
                </w:p>
              </w:tc>
              <w:tc>
                <w:tcPr>
                  <w:tcW w:w="32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63CF1" w:rsidRDefault="00D63CF1" w:rsidP="00935C12">
                  <w:pPr>
                    <w:jc w:val="center"/>
                  </w:pPr>
                  <w:r>
                    <w:rPr>
                      <w:rFonts w:ascii="Arial" w:eastAsia="Arial" w:hAnsi="Arial"/>
                      <w:b/>
                      <w:color w:val="000000"/>
                      <w:sz w:val="18"/>
                    </w:rPr>
                    <w:t>3</w:t>
                  </w:r>
                </w:p>
              </w:tc>
              <w:tc>
                <w:tcPr>
                  <w:tcW w:w="8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63CF1" w:rsidRDefault="00D63CF1" w:rsidP="00935C12">
                  <w:pPr>
                    <w:jc w:val="center"/>
                  </w:pPr>
                  <w:r>
                    <w:rPr>
                      <w:rFonts w:ascii="Arial" w:eastAsia="Arial" w:hAnsi="Arial"/>
                      <w:b/>
                      <w:color w:val="000000"/>
                      <w:sz w:val="18"/>
                    </w:rPr>
                    <w:t>4</w:t>
                  </w:r>
                </w:p>
              </w:tc>
              <w:tc>
                <w:tcPr>
                  <w:tcW w:w="31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63CF1" w:rsidRPr="00351FA7" w:rsidRDefault="00D63CF1" w:rsidP="00935C12">
                  <w:pPr>
                    <w:jc w:val="center"/>
                    <w:rPr>
                      <w:rFonts w:ascii="Arial" w:eastAsia="Arial" w:hAnsi="Arial"/>
                      <w:b/>
                      <w:color w:val="000000"/>
                      <w:sz w:val="18"/>
                    </w:rPr>
                  </w:pPr>
                  <w:r>
                    <w:rPr>
                      <w:rFonts w:ascii="Arial" w:eastAsia="Arial" w:hAnsi="Arial"/>
                      <w:b/>
                      <w:color w:val="000000"/>
                      <w:sz w:val="18"/>
                    </w:rPr>
                    <w:t>5</w:t>
                  </w:r>
                </w:p>
              </w:tc>
              <w:tc>
                <w:tcPr>
                  <w:tcW w:w="32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63CF1" w:rsidRPr="00351FA7" w:rsidRDefault="00D63CF1" w:rsidP="00935C12">
                  <w:pPr>
                    <w:jc w:val="center"/>
                    <w:rPr>
                      <w:rFonts w:ascii="Arial" w:eastAsia="Arial" w:hAnsi="Arial"/>
                      <w:b/>
                      <w:color w:val="000000"/>
                      <w:sz w:val="18"/>
                    </w:rPr>
                  </w:pPr>
                  <w:r w:rsidRPr="00351FA7">
                    <w:rPr>
                      <w:rFonts w:ascii="Arial" w:eastAsia="Arial" w:hAnsi="Arial"/>
                      <w:b/>
                      <w:color w:val="000000"/>
                      <w:sz w:val="18"/>
                    </w:rPr>
                    <w:t>6</w:t>
                  </w:r>
                </w:p>
              </w:tc>
            </w:tr>
            <w:tr w:rsidR="00D63CF1" w:rsidTr="00D63CF1">
              <w:trPr>
                <w:trHeight w:val="262"/>
              </w:trPr>
              <w:tc>
                <w:tcPr>
                  <w:tcW w:w="14695" w:type="dxa"/>
                  <w:gridSpan w:val="6"/>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vAlign w:val="center"/>
                </w:tcPr>
                <w:p w:rsidR="00D63CF1" w:rsidRPr="00D63CF1" w:rsidRDefault="00D63CF1" w:rsidP="00935C12">
                  <w:pPr>
                    <w:jc w:val="center"/>
                    <w:rPr>
                      <w:sz w:val="24"/>
                      <w:szCs w:val="24"/>
                    </w:rPr>
                  </w:pPr>
                  <w:r w:rsidRPr="00D63CF1">
                    <w:rPr>
                      <w:rFonts w:ascii="Arial" w:eastAsia="Arial" w:hAnsi="Arial"/>
                      <w:b/>
                      <w:color w:val="000000"/>
                      <w:sz w:val="24"/>
                      <w:szCs w:val="24"/>
                    </w:rPr>
                    <w:t>Branitelji iz Domovinskog rata i njihove obitelji, borci II. svjetskog rata i civilni invalidi rata</w:t>
                  </w:r>
                </w:p>
              </w:tc>
            </w:tr>
            <w:tr w:rsidR="00D63CF1" w:rsidTr="00D63CF1">
              <w:trPr>
                <w:trHeight w:val="262"/>
              </w:trPr>
              <w:tc>
                <w:tcPr>
                  <w:tcW w:w="14695" w:type="dxa"/>
                  <w:gridSpan w:val="6"/>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vAlign w:val="center"/>
                </w:tcPr>
                <w:p w:rsidR="00D63CF1" w:rsidRPr="00F10A4A" w:rsidRDefault="00D63CF1" w:rsidP="00F10A4A">
                  <w:pPr>
                    <w:pStyle w:val="ListParagraph"/>
                    <w:numPr>
                      <w:ilvl w:val="0"/>
                      <w:numId w:val="3"/>
                    </w:numPr>
                    <w:spacing w:before="100" w:beforeAutospacing="1"/>
                    <w:jc w:val="center"/>
                    <w:rPr>
                      <w:rFonts w:ascii="Arial" w:hAnsi="Arial" w:cs="Arial"/>
                      <w:b/>
                      <w:sz w:val="28"/>
                      <w:szCs w:val="28"/>
                    </w:rPr>
                  </w:pPr>
                  <w:r w:rsidRPr="00F10A4A">
                    <w:rPr>
                      <w:rFonts w:ascii="Arial" w:hAnsi="Arial" w:cs="Arial"/>
                      <w:b/>
                      <w:sz w:val="28"/>
                      <w:szCs w:val="28"/>
                    </w:rPr>
                    <w:t>PRIORITETNO PODRUČJE:</w:t>
                  </w:r>
                </w:p>
                <w:p w:rsidR="00D63CF1" w:rsidRPr="00D63CF1" w:rsidRDefault="00D63CF1" w:rsidP="00D63CF1">
                  <w:pPr>
                    <w:jc w:val="center"/>
                    <w:rPr>
                      <w:rFonts w:ascii="Arial" w:hAnsi="Arial" w:cs="Arial"/>
                      <w:sz w:val="24"/>
                      <w:szCs w:val="24"/>
                    </w:rPr>
                  </w:pPr>
                  <w:r w:rsidRPr="00D63CF1">
                    <w:rPr>
                      <w:rFonts w:ascii="Arial" w:hAnsi="Arial" w:cs="Arial"/>
                      <w:b/>
                      <w:sz w:val="24"/>
                      <w:szCs w:val="24"/>
                    </w:rPr>
                    <w:t>Organiziranje edukativnih, kulturnih, sportskih, rekreativnih i drugih aktivnosti za hrvatske branitelje iz Domovinskog rata i njihove obitelji, članove obitelji poginulih i nestalih hrvatskih branitelja, civilne invalide rata te za sudionike i</w:t>
                  </w:r>
                  <w:r w:rsidR="00705EB3">
                    <w:rPr>
                      <w:rFonts w:ascii="Arial" w:hAnsi="Arial" w:cs="Arial"/>
                      <w:b/>
                      <w:sz w:val="24"/>
                      <w:szCs w:val="24"/>
                    </w:rPr>
                    <w:t xml:space="preserve"> stradalnike II. svjetskog rata</w:t>
                  </w:r>
                </w:p>
              </w:tc>
            </w:tr>
            <w:tr w:rsidR="00D63CF1" w:rsidTr="00D63CF1">
              <w:trPr>
                <w:trHeight w:val="262"/>
              </w:trPr>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1.</w:t>
                  </w:r>
                </w:p>
              </w:tc>
              <w:tc>
                <w:tcPr>
                  <w:tcW w:w="36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"Hrvatski Feniks" udruga obitelji zatočenih i nestalih hrvatskih branitelja</w:t>
                  </w:r>
                </w:p>
              </w:tc>
              <w:tc>
                <w:tcPr>
                  <w:tcW w:w="32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Kreativno i edukativno za sretnije sutra</w:t>
                  </w:r>
                </w:p>
              </w:tc>
              <w:tc>
                <w:tcPr>
                  <w:tcW w:w="8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bCs/>
                      <w:sz w:val="18"/>
                      <w:szCs w:val="18"/>
                    </w:rPr>
                  </w:pPr>
                  <w:r w:rsidRPr="004D61B6">
                    <w:rPr>
                      <w:rFonts w:ascii="Arial" w:hAnsi="Arial" w:cs="Arial"/>
                      <w:bCs/>
                      <w:sz w:val="18"/>
                      <w:szCs w:val="18"/>
                    </w:rPr>
                    <w:t>75,00</w:t>
                  </w:r>
                </w:p>
              </w:tc>
              <w:tc>
                <w:tcPr>
                  <w:tcW w:w="31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sz w:val="18"/>
                      <w:szCs w:val="18"/>
                    </w:rPr>
                  </w:pPr>
                  <w:r w:rsidRPr="00DD2EAD">
                    <w:rPr>
                      <w:rFonts w:ascii="Arial" w:eastAsia="Arial" w:hAnsi="Arial"/>
                      <w:color w:val="000000"/>
                      <w:sz w:val="18"/>
                      <w:szCs w:val="18"/>
                    </w:rPr>
                    <w:t>Ocijenjeno prema kriterijima Javnog natječaja i načinu bodovanja sukladno Programu financiranja udruga iz područja Branitelji iz Domovinskog rata i njihove obitelji, borci II. svjetskog rata i civilni invalidi rata u 2023.</w:t>
                  </w:r>
                </w:p>
              </w:tc>
              <w:tc>
                <w:tcPr>
                  <w:tcW w:w="32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37B51" w:rsidRDefault="00D63CF1" w:rsidP="00935C12">
                  <w:pPr>
                    <w:jc w:val="center"/>
                  </w:pPr>
                  <w:r w:rsidRPr="00437B51">
                    <w:rPr>
                      <w:rFonts w:ascii="Arial" w:hAnsi="Arial" w:cs="Arial"/>
                      <w:sz w:val="18"/>
                      <w:szCs w:val="18"/>
                    </w:rPr>
                    <w:t>Sukladno točki 9. Javnog natječaja, odnosno mjerilima za ocjenjivanje i načinu procjene programa/projekata, projekt je ocijenjen brojem bodova koji zbog ograničenosti proračunskih sredstava u predmetnom prioritetu nisu dovoljni za dodjelu financijske potpore.</w:t>
                  </w:r>
                </w:p>
              </w:tc>
            </w:tr>
            <w:tr w:rsidR="00D63CF1" w:rsidTr="00D63CF1">
              <w:trPr>
                <w:trHeight w:val="262"/>
              </w:trPr>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2.</w:t>
                  </w:r>
                </w:p>
              </w:tc>
              <w:tc>
                <w:tcPr>
                  <w:tcW w:w="36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Sekcija Udruge hrvatskih dragovoljaca Domovinskog rata za ekologiju</w:t>
                  </w:r>
                </w:p>
              </w:tc>
              <w:tc>
                <w:tcPr>
                  <w:tcW w:w="32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Dragovoljci aktivno uključeni u život zajednice 2023</w:t>
                  </w:r>
                </w:p>
              </w:tc>
              <w:tc>
                <w:tcPr>
                  <w:tcW w:w="8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bCs/>
                      <w:sz w:val="18"/>
                      <w:szCs w:val="18"/>
                    </w:rPr>
                  </w:pPr>
                  <w:r w:rsidRPr="004D61B6">
                    <w:rPr>
                      <w:rFonts w:ascii="Arial" w:hAnsi="Arial" w:cs="Arial"/>
                      <w:bCs/>
                      <w:sz w:val="18"/>
                      <w:szCs w:val="18"/>
                    </w:rPr>
                    <w:t>74,00</w:t>
                  </w:r>
                </w:p>
              </w:tc>
              <w:tc>
                <w:tcPr>
                  <w:tcW w:w="31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sz w:val="18"/>
                      <w:szCs w:val="18"/>
                    </w:rPr>
                  </w:pPr>
                  <w:r w:rsidRPr="00DD2EAD">
                    <w:rPr>
                      <w:rFonts w:ascii="Arial" w:eastAsia="Arial" w:hAnsi="Arial"/>
                      <w:color w:val="000000"/>
                      <w:sz w:val="18"/>
                      <w:szCs w:val="18"/>
                    </w:rPr>
                    <w:t>Ocijenjeno prema kriterijima Javnog natječaja i načinu bodovanja sukladno Programu financiranja udruga iz područja Branitelji iz Domovinskog rata i njihove obitelji, borci II. svjetskog rata i civilni invalidi rata u 2023.</w:t>
                  </w:r>
                </w:p>
              </w:tc>
              <w:tc>
                <w:tcPr>
                  <w:tcW w:w="32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37B51" w:rsidRDefault="00D63CF1" w:rsidP="00935C12">
                  <w:pPr>
                    <w:jc w:val="center"/>
                  </w:pPr>
                  <w:r w:rsidRPr="00437B51">
                    <w:rPr>
                      <w:rFonts w:ascii="Arial" w:hAnsi="Arial" w:cs="Arial"/>
                      <w:sz w:val="18"/>
                      <w:szCs w:val="18"/>
                    </w:rPr>
                    <w:t>Sukladno točki 9. Javnog natječaja, odnosno mjerilima za ocjenjivanje i načinu procjene programa/projekata, projekt je ocijenjen brojem bodova koji zbog ograničenosti proračunskih sredstava  u predmetnom prioritetu nisu dovoljni za dodjelu financijske potpore.</w:t>
                  </w:r>
                </w:p>
              </w:tc>
            </w:tr>
            <w:tr w:rsidR="00D63CF1" w:rsidTr="00D63CF1">
              <w:trPr>
                <w:trHeight w:val="262"/>
              </w:trPr>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3.</w:t>
                  </w:r>
                </w:p>
              </w:tc>
              <w:tc>
                <w:tcPr>
                  <w:tcW w:w="36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UDRUGA HRVATSKIH BRANITELJA LIJEČENIH OD PTSP GRADA ZAGREBA</w:t>
                  </w:r>
                </w:p>
              </w:tc>
              <w:tc>
                <w:tcPr>
                  <w:tcW w:w="32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POBOLJŠANJE KVALITETE ŽIVOTA BRANITELJA  LIJEČENIH OD  PTSP-a  KROZ REKREATIVNE AKTIVNOSTI</w:t>
                  </w:r>
                </w:p>
              </w:tc>
              <w:tc>
                <w:tcPr>
                  <w:tcW w:w="8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bCs/>
                      <w:sz w:val="18"/>
                      <w:szCs w:val="18"/>
                    </w:rPr>
                  </w:pPr>
                  <w:r w:rsidRPr="004D61B6">
                    <w:rPr>
                      <w:rFonts w:ascii="Arial" w:hAnsi="Arial" w:cs="Arial"/>
                      <w:bCs/>
                      <w:sz w:val="18"/>
                      <w:szCs w:val="18"/>
                    </w:rPr>
                    <w:t>74,00</w:t>
                  </w:r>
                </w:p>
              </w:tc>
              <w:tc>
                <w:tcPr>
                  <w:tcW w:w="31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sz w:val="18"/>
                      <w:szCs w:val="18"/>
                    </w:rPr>
                  </w:pPr>
                  <w:r w:rsidRPr="00DD2EAD">
                    <w:rPr>
                      <w:rFonts w:ascii="Arial" w:eastAsia="Arial" w:hAnsi="Arial"/>
                      <w:color w:val="000000"/>
                      <w:sz w:val="18"/>
                      <w:szCs w:val="18"/>
                    </w:rPr>
                    <w:t>Ocijenjeno prema kriterijima Javnog natječaja i načinu bodovanja sukladno Programu financiranja udruga iz područja Branitelji iz Domovinskog rata i njihove obitelji, borci II. svjetskog rata i civilni invalidi rata u 2023.</w:t>
                  </w:r>
                </w:p>
              </w:tc>
              <w:tc>
                <w:tcPr>
                  <w:tcW w:w="32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37B51" w:rsidRDefault="00D63CF1" w:rsidP="00935C12">
                  <w:pPr>
                    <w:jc w:val="center"/>
                  </w:pPr>
                  <w:r w:rsidRPr="00437B51">
                    <w:rPr>
                      <w:rFonts w:ascii="Arial" w:hAnsi="Arial" w:cs="Arial"/>
                      <w:sz w:val="18"/>
                      <w:szCs w:val="18"/>
                    </w:rPr>
                    <w:t>Sukladno točki 9. Javnog natječaja, odnosno mjerilima za ocjenjivanje i načinu procjene programa/projekata, projekt je ocijenjen brojem bodova koji zbog ograničenosti proračunskih sredstava u predmetnom prioritetu nisu dovoljni za dodjelu financijske potpore.</w:t>
                  </w:r>
                </w:p>
              </w:tc>
            </w:tr>
            <w:tr w:rsidR="00D63CF1" w:rsidTr="00D63CF1">
              <w:trPr>
                <w:trHeight w:val="262"/>
              </w:trPr>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eastAsia="Arial" w:hAnsi="Arial" w:cs="Arial"/>
                      <w:color w:val="000000"/>
                      <w:sz w:val="18"/>
                      <w:szCs w:val="18"/>
                    </w:rPr>
                    <w:lastRenderedPageBreak/>
                    <w:t>4.</w:t>
                  </w:r>
                </w:p>
              </w:tc>
              <w:tc>
                <w:tcPr>
                  <w:tcW w:w="36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Teniski klub osoba s invaliditetom "</w:t>
                  </w:r>
                  <w:proofErr w:type="spellStart"/>
                  <w:r w:rsidRPr="004D61B6">
                    <w:rPr>
                      <w:rFonts w:ascii="Arial" w:hAnsi="Arial" w:cs="Arial"/>
                      <w:sz w:val="18"/>
                      <w:szCs w:val="18"/>
                    </w:rPr>
                    <w:t>Sirius</w:t>
                  </w:r>
                  <w:proofErr w:type="spellEnd"/>
                  <w:r w:rsidRPr="004D61B6">
                    <w:rPr>
                      <w:rFonts w:ascii="Arial" w:hAnsi="Arial" w:cs="Arial"/>
                      <w:sz w:val="18"/>
                      <w:szCs w:val="18"/>
                    </w:rPr>
                    <w:t>"</w:t>
                  </w:r>
                </w:p>
              </w:tc>
              <w:tc>
                <w:tcPr>
                  <w:tcW w:w="32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RAZVOJ I ŠIRENJE TENISA U KOLICIMA ZA HRVI I CIVILNE ŽRTVE DOMOVINSKOG RATA</w:t>
                  </w:r>
                </w:p>
              </w:tc>
              <w:tc>
                <w:tcPr>
                  <w:tcW w:w="8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bCs/>
                      <w:sz w:val="18"/>
                      <w:szCs w:val="18"/>
                    </w:rPr>
                  </w:pPr>
                  <w:r w:rsidRPr="004D61B6">
                    <w:rPr>
                      <w:rFonts w:ascii="Arial" w:hAnsi="Arial" w:cs="Arial"/>
                      <w:bCs/>
                      <w:sz w:val="18"/>
                      <w:szCs w:val="18"/>
                    </w:rPr>
                    <w:t>73,00</w:t>
                  </w:r>
                </w:p>
              </w:tc>
              <w:tc>
                <w:tcPr>
                  <w:tcW w:w="31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sz w:val="18"/>
                      <w:szCs w:val="18"/>
                    </w:rPr>
                  </w:pPr>
                  <w:r w:rsidRPr="00DD2EAD">
                    <w:rPr>
                      <w:rFonts w:ascii="Arial" w:eastAsia="Arial" w:hAnsi="Arial"/>
                      <w:color w:val="000000"/>
                      <w:sz w:val="18"/>
                      <w:szCs w:val="18"/>
                    </w:rPr>
                    <w:t>Ocijenjeno prema kriterijima Javnog natječaja i načinu bodovanja sukladno Programu financiranja udruga iz područja Branitelji iz Domovinskog rata i njihove obitelji, borci II. svjetskog rata i civilni invalidi rata u 2023.</w:t>
                  </w:r>
                </w:p>
              </w:tc>
              <w:tc>
                <w:tcPr>
                  <w:tcW w:w="32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37B51" w:rsidRDefault="00D63CF1" w:rsidP="00935C12">
                  <w:pPr>
                    <w:jc w:val="center"/>
                  </w:pPr>
                  <w:r w:rsidRPr="00437B51">
                    <w:rPr>
                      <w:rFonts w:ascii="Arial" w:hAnsi="Arial" w:cs="Arial"/>
                      <w:sz w:val="18"/>
                      <w:szCs w:val="18"/>
                    </w:rPr>
                    <w:t>Sukladno točki 9. Javnog natječaja, odnosno mjerilima za ocjenjivanje i načinu procjene programa/projekata, projekt je ocijenjen brojem bodova koji zbog ograničenosti proračunskih sredstava u predmetnom prioritetu nisu dovoljni za dodjelu financijske potpore.</w:t>
                  </w:r>
                </w:p>
              </w:tc>
            </w:tr>
            <w:tr w:rsidR="00D63CF1" w:rsidTr="00D63CF1">
              <w:trPr>
                <w:trHeight w:val="262"/>
              </w:trPr>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Default="00D63CF1" w:rsidP="00935C12">
                  <w:pPr>
                    <w:jc w:val="center"/>
                  </w:pPr>
                  <w:r>
                    <w:rPr>
                      <w:rFonts w:ascii="Arial" w:eastAsia="Arial" w:hAnsi="Arial"/>
                      <w:color w:val="000000"/>
                      <w:sz w:val="18"/>
                    </w:rPr>
                    <w:t>5.</w:t>
                  </w:r>
                </w:p>
              </w:tc>
              <w:tc>
                <w:tcPr>
                  <w:tcW w:w="36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UDRUGA TIGAR 90/91 RAKITJE</w:t>
                  </w:r>
                </w:p>
              </w:tc>
              <w:tc>
                <w:tcPr>
                  <w:tcW w:w="32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RADIONICAMA U VOĆARSTVU, POVRTLASTVU I PČELARSTVU DO OČUVANJA  ZDRAVLJA</w:t>
                  </w:r>
                </w:p>
              </w:tc>
              <w:tc>
                <w:tcPr>
                  <w:tcW w:w="8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bCs/>
                      <w:sz w:val="18"/>
                      <w:szCs w:val="18"/>
                    </w:rPr>
                  </w:pPr>
                  <w:r w:rsidRPr="004D61B6">
                    <w:rPr>
                      <w:rFonts w:ascii="Arial" w:hAnsi="Arial" w:cs="Arial"/>
                      <w:bCs/>
                      <w:sz w:val="18"/>
                      <w:szCs w:val="18"/>
                    </w:rPr>
                    <w:t>73,00</w:t>
                  </w:r>
                </w:p>
              </w:tc>
              <w:tc>
                <w:tcPr>
                  <w:tcW w:w="31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sz w:val="18"/>
                      <w:szCs w:val="18"/>
                    </w:rPr>
                  </w:pPr>
                  <w:r w:rsidRPr="00DD2EAD">
                    <w:rPr>
                      <w:rFonts w:ascii="Arial" w:eastAsia="Arial" w:hAnsi="Arial"/>
                      <w:color w:val="000000"/>
                      <w:sz w:val="18"/>
                      <w:szCs w:val="18"/>
                    </w:rPr>
                    <w:t>Ocijenjeno prema kriterijima Javnog natječaja i načinu bodovanja sukladno Programu financiranja udruga iz područja Branitelji iz Domovinskog rata i njihove obitelji, borci II. svjetskog rata i civilni invalidi rata u 2023.</w:t>
                  </w:r>
                </w:p>
              </w:tc>
              <w:tc>
                <w:tcPr>
                  <w:tcW w:w="32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37B51" w:rsidRDefault="00D63CF1" w:rsidP="00935C12">
                  <w:pPr>
                    <w:jc w:val="center"/>
                  </w:pPr>
                  <w:r w:rsidRPr="00437B51">
                    <w:rPr>
                      <w:rFonts w:ascii="Arial" w:hAnsi="Arial" w:cs="Arial"/>
                      <w:sz w:val="18"/>
                      <w:szCs w:val="18"/>
                    </w:rPr>
                    <w:t>Sukladno točki 9. Javnog natječaja, odnosno mjerilima za ocjenjivanje i načinu procjene programa/projekata, projekt je ocijenjen brojem bodova koji zbog ograničenosti proračunskih sredstava u</w:t>
                  </w:r>
                  <w:r>
                    <w:rPr>
                      <w:rFonts w:ascii="Arial" w:hAnsi="Arial" w:cs="Arial"/>
                      <w:sz w:val="18"/>
                      <w:szCs w:val="18"/>
                    </w:rPr>
                    <w:t xml:space="preserve"> </w:t>
                  </w:r>
                  <w:r w:rsidRPr="00437B51">
                    <w:rPr>
                      <w:rFonts w:ascii="Arial" w:hAnsi="Arial" w:cs="Arial"/>
                      <w:sz w:val="18"/>
                      <w:szCs w:val="18"/>
                    </w:rPr>
                    <w:t>predmetnom prioritetu nisu dovoljni za dodjelu financijske potpore.</w:t>
                  </w:r>
                </w:p>
              </w:tc>
            </w:tr>
            <w:tr w:rsidR="00D63CF1" w:rsidTr="00D63CF1">
              <w:trPr>
                <w:trHeight w:val="262"/>
              </w:trPr>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Default="00D63CF1" w:rsidP="00935C12">
                  <w:pPr>
                    <w:jc w:val="center"/>
                  </w:pPr>
                  <w:r>
                    <w:rPr>
                      <w:rFonts w:ascii="Arial" w:eastAsia="Arial" w:hAnsi="Arial"/>
                      <w:color w:val="000000"/>
                      <w:sz w:val="18"/>
                    </w:rPr>
                    <w:t>6.</w:t>
                  </w:r>
                </w:p>
              </w:tc>
              <w:tc>
                <w:tcPr>
                  <w:tcW w:w="36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Udruga Albanaca branitelja Hrvatske u Domovinskom ratu</w:t>
                  </w:r>
                </w:p>
              </w:tc>
              <w:tc>
                <w:tcPr>
                  <w:tcW w:w="32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SPORTSKI MEMORIJAL - ANTON ZEFI</w:t>
                  </w:r>
                </w:p>
              </w:tc>
              <w:tc>
                <w:tcPr>
                  <w:tcW w:w="8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bCs/>
                      <w:sz w:val="18"/>
                      <w:szCs w:val="18"/>
                    </w:rPr>
                  </w:pPr>
                  <w:r w:rsidRPr="004D61B6">
                    <w:rPr>
                      <w:rFonts w:ascii="Arial" w:hAnsi="Arial" w:cs="Arial"/>
                      <w:bCs/>
                      <w:sz w:val="18"/>
                      <w:szCs w:val="18"/>
                    </w:rPr>
                    <w:t>72,50</w:t>
                  </w:r>
                </w:p>
              </w:tc>
              <w:tc>
                <w:tcPr>
                  <w:tcW w:w="31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sz w:val="18"/>
                      <w:szCs w:val="18"/>
                    </w:rPr>
                  </w:pPr>
                  <w:r w:rsidRPr="00DD2EAD">
                    <w:rPr>
                      <w:rFonts w:ascii="Arial" w:eastAsia="Arial" w:hAnsi="Arial"/>
                      <w:color w:val="000000"/>
                      <w:sz w:val="18"/>
                      <w:szCs w:val="18"/>
                    </w:rPr>
                    <w:t>Ocijenjeno prema kriterijima Javnog natječaja i načinu bodovanja sukladno Programu financiranja udruga iz područja Branitelji iz Domovinskog rata i njihove obitelji, borci II. svjetskog rata i civilni invalidi rata u 2023.</w:t>
                  </w:r>
                </w:p>
              </w:tc>
              <w:tc>
                <w:tcPr>
                  <w:tcW w:w="32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37B51" w:rsidRDefault="00D63CF1" w:rsidP="00935C12">
                  <w:pPr>
                    <w:jc w:val="center"/>
                  </w:pPr>
                  <w:r w:rsidRPr="00437B51">
                    <w:rPr>
                      <w:rFonts w:ascii="Arial" w:hAnsi="Arial" w:cs="Arial"/>
                      <w:sz w:val="18"/>
                      <w:szCs w:val="18"/>
                    </w:rPr>
                    <w:t>Sukladno točki 9. Javnog natječaja, odnosno mjerilima za ocjenjivanje i načinu procjene programa/projekata, projekt je ocijenjen brojem bodova koji zbog ograničenosti proračunskih sredstava u predmetnom prioritetu nisu dovoljni za dodjelu financijske potpore.</w:t>
                  </w:r>
                </w:p>
              </w:tc>
            </w:tr>
            <w:tr w:rsidR="00D63CF1" w:rsidTr="00D63CF1">
              <w:trPr>
                <w:trHeight w:val="262"/>
              </w:trPr>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Default="00D63CF1" w:rsidP="00935C12">
                  <w:pPr>
                    <w:jc w:val="center"/>
                  </w:pPr>
                  <w:r>
                    <w:rPr>
                      <w:rFonts w:ascii="Arial" w:eastAsia="Arial" w:hAnsi="Arial"/>
                      <w:color w:val="000000"/>
                      <w:sz w:val="18"/>
                    </w:rPr>
                    <w:t>7.</w:t>
                  </w:r>
                </w:p>
              </w:tc>
              <w:tc>
                <w:tcPr>
                  <w:tcW w:w="36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Udruga hrvatskih branitelja Domovinskog rata „99. brigade“ Peščenica-Zagreb</w:t>
                  </w:r>
                </w:p>
              </w:tc>
              <w:tc>
                <w:tcPr>
                  <w:tcW w:w="32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Default="00D63CF1" w:rsidP="00935C12">
                  <w:pPr>
                    <w:jc w:val="center"/>
                    <w:rPr>
                      <w:rFonts w:ascii="Arial" w:hAnsi="Arial" w:cs="Arial"/>
                      <w:sz w:val="18"/>
                      <w:szCs w:val="18"/>
                    </w:rPr>
                  </w:pPr>
                </w:p>
                <w:p w:rsidR="00D63CF1" w:rsidRDefault="00D63CF1" w:rsidP="00935C12">
                  <w:pPr>
                    <w:jc w:val="center"/>
                    <w:rPr>
                      <w:rFonts w:ascii="Arial" w:hAnsi="Arial" w:cs="Arial"/>
                      <w:sz w:val="18"/>
                      <w:szCs w:val="18"/>
                    </w:rPr>
                  </w:pPr>
                </w:p>
                <w:p w:rsidR="00D63CF1" w:rsidRPr="004D61B6" w:rsidRDefault="00D63CF1" w:rsidP="00935C12">
                  <w:pPr>
                    <w:jc w:val="center"/>
                    <w:rPr>
                      <w:rFonts w:ascii="Arial" w:hAnsi="Arial" w:cs="Arial"/>
                      <w:sz w:val="18"/>
                      <w:szCs w:val="18"/>
                    </w:rPr>
                  </w:pPr>
                  <w:r w:rsidRPr="004D61B6">
                    <w:rPr>
                      <w:rFonts w:ascii="Arial" w:hAnsi="Arial" w:cs="Arial"/>
                      <w:sz w:val="18"/>
                      <w:szCs w:val="18"/>
                    </w:rPr>
                    <w:t>Memorijal 99. brigade ZNG/HV</w:t>
                  </w:r>
                </w:p>
              </w:tc>
              <w:tc>
                <w:tcPr>
                  <w:tcW w:w="8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Default="00D63CF1" w:rsidP="00935C12">
                  <w:pPr>
                    <w:jc w:val="center"/>
                    <w:rPr>
                      <w:rFonts w:ascii="Arial" w:hAnsi="Arial" w:cs="Arial"/>
                      <w:bCs/>
                      <w:sz w:val="18"/>
                      <w:szCs w:val="18"/>
                    </w:rPr>
                  </w:pPr>
                </w:p>
                <w:p w:rsidR="00D63CF1" w:rsidRDefault="00D63CF1" w:rsidP="00935C12">
                  <w:pPr>
                    <w:jc w:val="center"/>
                    <w:rPr>
                      <w:rFonts w:ascii="Arial" w:hAnsi="Arial" w:cs="Arial"/>
                      <w:bCs/>
                      <w:sz w:val="18"/>
                      <w:szCs w:val="18"/>
                    </w:rPr>
                  </w:pPr>
                </w:p>
                <w:p w:rsidR="00D63CF1" w:rsidRDefault="00D63CF1" w:rsidP="00935C12">
                  <w:pPr>
                    <w:jc w:val="center"/>
                    <w:rPr>
                      <w:rFonts w:ascii="Arial" w:hAnsi="Arial" w:cs="Arial"/>
                      <w:bCs/>
                      <w:sz w:val="18"/>
                      <w:szCs w:val="18"/>
                    </w:rPr>
                  </w:pPr>
                </w:p>
                <w:p w:rsidR="00D63CF1" w:rsidRPr="004D61B6" w:rsidRDefault="00D63CF1" w:rsidP="00935C12">
                  <w:pPr>
                    <w:jc w:val="center"/>
                    <w:rPr>
                      <w:rFonts w:ascii="Arial" w:hAnsi="Arial" w:cs="Arial"/>
                      <w:bCs/>
                      <w:sz w:val="18"/>
                      <w:szCs w:val="18"/>
                    </w:rPr>
                  </w:pPr>
                  <w:r w:rsidRPr="004D61B6">
                    <w:rPr>
                      <w:rFonts w:ascii="Arial" w:hAnsi="Arial" w:cs="Arial"/>
                      <w:bCs/>
                      <w:sz w:val="18"/>
                      <w:szCs w:val="18"/>
                    </w:rPr>
                    <w:t>71,50</w:t>
                  </w:r>
                </w:p>
              </w:tc>
              <w:tc>
                <w:tcPr>
                  <w:tcW w:w="31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sz w:val="18"/>
                      <w:szCs w:val="18"/>
                    </w:rPr>
                  </w:pPr>
                  <w:r w:rsidRPr="00DD2EAD">
                    <w:rPr>
                      <w:rFonts w:ascii="Arial" w:eastAsia="Arial" w:hAnsi="Arial"/>
                      <w:color w:val="000000"/>
                      <w:sz w:val="18"/>
                      <w:szCs w:val="18"/>
                    </w:rPr>
                    <w:t>Ocijenjeno prema kriterijima Javnog natječaja i načinu bodovanja sukladno Programu financiranja udruga iz područja Branitelji iz Domovinskog rata i njihove obitelji, borci II. svjetskog rata i civilni invalidi rata u 2023.</w:t>
                  </w:r>
                </w:p>
              </w:tc>
              <w:tc>
                <w:tcPr>
                  <w:tcW w:w="32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37B51" w:rsidRDefault="00D63CF1" w:rsidP="00935C12">
                  <w:pPr>
                    <w:jc w:val="center"/>
                  </w:pPr>
                  <w:r w:rsidRPr="00437B51">
                    <w:rPr>
                      <w:rFonts w:ascii="Arial" w:hAnsi="Arial" w:cs="Arial"/>
                      <w:sz w:val="18"/>
                      <w:szCs w:val="18"/>
                    </w:rPr>
                    <w:t>Sukladno točki 9. Javnog natječaja, odnosno mjerilima za ocjenjivanje i načinu procjene programa/projekata, projekt je ocijenjen brojem bodova koji zbog ograničenosti proračunskih sredstava  u predmetnom prioritetu nisu dovoljni za dodjelu financijske potpore.</w:t>
                  </w:r>
                </w:p>
              </w:tc>
            </w:tr>
            <w:tr w:rsidR="00D63CF1" w:rsidTr="00D63CF1">
              <w:trPr>
                <w:trHeight w:val="262"/>
              </w:trPr>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Default="00D63CF1" w:rsidP="00935C12">
                  <w:pPr>
                    <w:jc w:val="center"/>
                  </w:pPr>
                  <w:r>
                    <w:rPr>
                      <w:rFonts w:ascii="Arial" w:eastAsia="Arial" w:hAnsi="Arial"/>
                      <w:color w:val="000000"/>
                      <w:sz w:val="18"/>
                    </w:rPr>
                    <w:t>8.</w:t>
                  </w:r>
                </w:p>
              </w:tc>
              <w:tc>
                <w:tcPr>
                  <w:tcW w:w="36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UDRUGA BOŠNJAKA BRANITELJA DOMOVINSKOG RATA HRVATSKE</w:t>
                  </w:r>
                </w:p>
              </w:tc>
              <w:tc>
                <w:tcPr>
                  <w:tcW w:w="32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Športsko druženje branitelja Bošnjaka Domovinskog rata</w:t>
                  </w:r>
                </w:p>
              </w:tc>
              <w:tc>
                <w:tcPr>
                  <w:tcW w:w="8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bCs/>
                      <w:sz w:val="18"/>
                      <w:szCs w:val="18"/>
                    </w:rPr>
                  </w:pPr>
                  <w:r w:rsidRPr="004D61B6">
                    <w:rPr>
                      <w:rFonts w:ascii="Arial" w:hAnsi="Arial" w:cs="Arial"/>
                      <w:bCs/>
                      <w:sz w:val="18"/>
                      <w:szCs w:val="18"/>
                    </w:rPr>
                    <w:t>70,50</w:t>
                  </w:r>
                </w:p>
              </w:tc>
              <w:tc>
                <w:tcPr>
                  <w:tcW w:w="31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sz w:val="18"/>
                      <w:szCs w:val="18"/>
                    </w:rPr>
                  </w:pPr>
                  <w:r w:rsidRPr="00DD2EAD">
                    <w:rPr>
                      <w:rFonts w:ascii="Arial" w:eastAsia="Arial" w:hAnsi="Arial"/>
                      <w:color w:val="000000"/>
                      <w:sz w:val="18"/>
                      <w:szCs w:val="18"/>
                    </w:rPr>
                    <w:t>Ocijenjeno prema kriterijima Javnog natječaja i načinu bodovanja sukladno Programu financiranja udruga iz područja Branitelji iz Domovinskog rata i njihove obitelji, borci II. svjetskog rata i civilni invalidi rata u 2023.</w:t>
                  </w:r>
                </w:p>
              </w:tc>
              <w:tc>
                <w:tcPr>
                  <w:tcW w:w="32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37B51" w:rsidRDefault="00D63CF1" w:rsidP="00935C12">
                  <w:pPr>
                    <w:jc w:val="center"/>
                  </w:pPr>
                  <w:r w:rsidRPr="00437B51">
                    <w:rPr>
                      <w:rFonts w:ascii="Arial" w:hAnsi="Arial" w:cs="Arial"/>
                      <w:sz w:val="18"/>
                      <w:szCs w:val="18"/>
                    </w:rPr>
                    <w:t>Sukladno točki 9. Javnog natječaja, odnosno mjerilima za ocjenjivanje i načinu procjene programa/projekata, projekt je ocijenjen brojem bodova koji zbog ograničenosti proračunskih sredstava u predmetnom prioritetu nisu dovoljni za dodjelu financijske potpore.</w:t>
                  </w:r>
                </w:p>
              </w:tc>
            </w:tr>
            <w:tr w:rsidR="00D63CF1" w:rsidTr="00D63CF1">
              <w:trPr>
                <w:trHeight w:val="262"/>
              </w:trPr>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Default="00D63CF1" w:rsidP="00935C12">
                  <w:pPr>
                    <w:jc w:val="center"/>
                  </w:pPr>
                  <w:r>
                    <w:rPr>
                      <w:rFonts w:ascii="Arial" w:eastAsia="Arial" w:hAnsi="Arial"/>
                      <w:color w:val="000000"/>
                      <w:sz w:val="18"/>
                    </w:rPr>
                    <w:t>9.</w:t>
                  </w:r>
                </w:p>
              </w:tc>
              <w:tc>
                <w:tcPr>
                  <w:tcW w:w="36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UDVDR RH Podružnica Grad Zagreb</w:t>
                  </w:r>
                </w:p>
              </w:tc>
              <w:tc>
                <w:tcPr>
                  <w:tcW w:w="32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"Zajedno u ratu - zajedno u miru"</w:t>
                  </w:r>
                </w:p>
              </w:tc>
              <w:tc>
                <w:tcPr>
                  <w:tcW w:w="8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bCs/>
                      <w:sz w:val="18"/>
                      <w:szCs w:val="18"/>
                    </w:rPr>
                  </w:pPr>
                  <w:r w:rsidRPr="004D61B6">
                    <w:rPr>
                      <w:rFonts w:ascii="Arial" w:hAnsi="Arial" w:cs="Arial"/>
                      <w:bCs/>
                      <w:sz w:val="18"/>
                      <w:szCs w:val="18"/>
                    </w:rPr>
                    <w:t>70,00</w:t>
                  </w:r>
                </w:p>
              </w:tc>
              <w:tc>
                <w:tcPr>
                  <w:tcW w:w="31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sz w:val="18"/>
                      <w:szCs w:val="18"/>
                    </w:rPr>
                  </w:pPr>
                  <w:r w:rsidRPr="00DD2EAD">
                    <w:rPr>
                      <w:rFonts w:ascii="Arial" w:eastAsia="Arial" w:hAnsi="Arial"/>
                      <w:color w:val="000000"/>
                      <w:sz w:val="18"/>
                      <w:szCs w:val="18"/>
                    </w:rPr>
                    <w:t xml:space="preserve">Ocijenjeno prema kriterijima Javnog natječaja i načinu bodovanja sukladno Programu financiranja </w:t>
                  </w:r>
                  <w:r w:rsidRPr="00DD2EAD">
                    <w:rPr>
                      <w:rFonts w:ascii="Arial" w:eastAsia="Arial" w:hAnsi="Arial"/>
                      <w:color w:val="000000"/>
                      <w:sz w:val="18"/>
                      <w:szCs w:val="18"/>
                    </w:rPr>
                    <w:lastRenderedPageBreak/>
                    <w:t>udruga iz područja Branitelji iz Domovinskog rata i njihove obitelji, borci II. svjetskog rata i civilni invalidi rata u 2023.</w:t>
                  </w:r>
                </w:p>
              </w:tc>
              <w:tc>
                <w:tcPr>
                  <w:tcW w:w="32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37B51" w:rsidRDefault="00D63CF1" w:rsidP="00935C12">
                  <w:pPr>
                    <w:jc w:val="center"/>
                  </w:pPr>
                  <w:r w:rsidRPr="00437B51">
                    <w:rPr>
                      <w:rFonts w:ascii="Arial" w:hAnsi="Arial" w:cs="Arial"/>
                      <w:sz w:val="18"/>
                      <w:szCs w:val="18"/>
                    </w:rPr>
                    <w:lastRenderedPageBreak/>
                    <w:t xml:space="preserve">Sukladno točki 9. Javnog natječaja, odnosno mjerilima za ocjenjivanje i načinu procjene programa/projekata, </w:t>
                  </w:r>
                  <w:r w:rsidRPr="00437B51">
                    <w:rPr>
                      <w:rFonts w:ascii="Arial" w:hAnsi="Arial" w:cs="Arial"/>
                      <w:sz w:val="18"/>
                      <w:szCs w:val="18"/>
                    </w:rPr>
                    <w:lastRenderedPageBreak/>
                    <w:t>projekt je ocijenjen brojem bodova koji zbog ograničenosti proračunskih sredstava u predmetnom prioritetu nisu dovoljni za dodjelu financijske potpore.</w:t>
                  </w:r>
                </w:p>
              </w:tc>
            </w:tr>
            <w:tr w:rsidR="00D63CF1" w:rsidTr="00D63CF1">
              <w:trPr>
                <w:trHeight w:val="262"/>
              </w:trPr>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Default="00D63CF1" w:rsidP="00935C12">
                  <w:pPr>
                    <w:jc w:val="center"/>
                  </w:pPr>
                  <w:r>
                    <w:rPr>
                      <w:rFonts w:ascii="Arial" w:eastAsia="Arial" w:hAnsi="Arial"/>
                      <w:color w:val="000000"/>
                      <w:sz w:val="18"/>
                    </w:rPr>
                    <w:lastRenderedPageBreak/>
                    <w:t>10.</w:t>
                  </w:r>
                </w:p>
              </w:tc>
              <w:tc>
                <w:tcPr>
                  <w:tcW w:w="36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UDRUGA HVIDR-A DUBRAVA</w:t>
                  </w:r>
                </w:p>
              </w:tc>
              <w:tc>
                <w:tcPr>
                  <w:tcW w:w="32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PODIZANJE KVALITETE ŽIVOTA HRVI KROZ SPORTSKA DRUŽENJA</w:t>
                  </w:r>
                </w:p>
              </w:tc>
              <w:tc>
                <w:tcPr>
                  <w:tcW w:w="8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bCs/>
                      <w:sz w:val="18"/>
                      <w:szCs w:val="18"/>
                    </w:rPr>
                  </w:pPr>
                  <w:r w:rsidRPr="004D61B6">
                    <w:rPr>
                      <w:rFonts w:ascii="Arial" w:hAnsi="Arial" w:cs="Arial"/>
                      <w:bCs/>
                      <w:sz w:val="18"/>
                      <w:szCs w:val="18"/>
                    </w:rPr>
                    <w:t>69,50</w:t>
                  </w:r>
                </w:p>
              </w:tc>
              <w:tc>
                <w:tcPr>
                  <w:tcW w:w="31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sz w:val="18"/>
                      <w:szCs w:val="18"/>
                    </w:rPr>
                  </w:pPr>
                  <w:r w:rsidRPr="00DD2EAD">
                    <w:rPr>
                      <w:rFonts w:ascii="Arial" w:eastAsia="Arial" w:hAnsi="Arial"/>
                      <w:color w:val="000000"/>
                      <w:sz w:val="18"/>
                      <w:szCs w:val="18"/>
                    </w:rPr>
                    <w:t>Ocijenjeno prema kriterijima Javnog natječaja i načinu bodovanja sukladno Programu financiranja udruga iz područja Branitelji iz Domovinskog rata i njihove obitelji, borci II. svjetskog rata i civilni invalidi rata u 2023.</w:t>
                  </w:r>
                </w:p>
              </w:tc>
              <w:tc>
                <w:tcPr>
                  <w:tcW w:w="32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37B51" w:rsidRDefault="00D63CF1" w:rsidP="00935C12">
                  <w:pPr>
                    <w:jc w:val="center"/>
                  </w:pPr>
                  <w:r w:rsidRPr="00437B51">
                    <w:rPr>
                      <w:rFonts w:ascii="Arial" w:hAnsi="Arial" w:cs="Arial"/>
                      <w:sz w:val="18"/>
                      <w:szCs w:val="18"/>
                    </w:rPr>
                    <w:t>Sukladno točki 9. Javnog natječaja, odnosno mjerilima za ocjenjivanje i načinu procjene programa/projekata, projekt je ocijenjen brojem bodova koji zbog ograničenosti proračunskih sredstava u predmetnom prioritetu nisu dovoljni za dodjelu financijske potpore.</w:t>
                  </w:r>
                </w:p>
              </w:tc>
            </w:tr>
            <w:tr w:rsidR="00D63CF1" w:rsidTr="00D63CF1">
              <w:trPr>
                <w:trHeight w:val="262"/>
              </w:trPr>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Default="00D63CF1" w:rsidP="00935C12">
                  <w:pPr>
                    <w:jc w:val="center"/>
                  </w:pPr>
                  <w:r>
                    <w:rPr>
                      <w:rFonts w:ascii="Arial" w:eastAsia="Arial" w:hAnsi="Arial"/>
                      <w:color w:val="000000"/>
                      <w:sz w:val="18"/>
                    </w:rPr>
                    <w:t>11.</w:t>
                  </w:r>
                </w:p>
              </w:tc>
              <w:tc>
                <w:tcPr>
                  <w:tcW w:w="36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Udruga hrvatskih civilnih stradalnika Domovinskog rata Grada Zagreba i Zagrebačke županije</w:t>
                  </w:r>
                </w:p>
              </w:tc>
              <w:tc>
                <w:tcPr>
                  <w:tcW w:w="32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SPORTSKO REKREACIJSKI SUSRET STRADALNIKA IZ DOMOVINSKOG RATA</w:t>
                  </w:r>
                </w:p>
              </w:tc>
              <w:tc>
                <w:tcPr>
                  <w:tcW w:w="8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bCs/>
                      <w:sz w:val="18"/>
                      <w:szCs w:val="18"/>
                    </w:rPr>
                  </w:pPr>
                  <w:r w:rsidRPr="004D61B6">
                    <w:rPr>
                      <w:rFonts w:ascii="Arial" w:hAnsi="Arial" w:cs="Arial"/>
                      <w:bCs/>
                      <w:sz w:val="18"/>
                      <w:szCs w:val="18"/>
                    </w:rPr>
                    <w:t>69,00</w:t>
                  </w:r>
                </w:p>
              </w:tc>
              <w:tc>
                <w:tcPr>
                  <w:tcW w:w="31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sz w:val="18"/>
                      <w:szCs w:val="18"/>
                    </w:rPr>
                  </w:pPr>
                  <w:r w:rsidRPr="00DD2EAD">
                    <w:rPr>
                      <w:rFonts w:ascii="Arial" w:eastAsia="Arial" w:hAnsi="Arial"/>
                      <w:color w:val="000000"/>
                      <w:sz w:val="18"/>
                      <w:szCs w:val="18"/>
                    </w:rPr>
                    <w:t>Ocijenjeno prema kriterijima Javnog natječaja i načinu bodovanja sukladno Programu financiranja udruga iz područja Branitelji iz Domovinskog rata i njihove obitelji, borci II. svjetskog rata i civilni invalidi rata u 2023.</w:t>
                  </w:r>
                </w:p>
              </w:tc>
              <w:tc>
                <w:tcPr>
                  <w:tcW w:w="32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37B51" w:rsidRDefault="00D63CF1" w:rsidP="00935C12">
                  <w:pPr>
                    <w:jc w:val="center"/>
                    <w:rPr>
                      <w:rFonts w:ascii="Arial" w:hAnsi="Arial" w:cs="Arial"/>
                      <w:sz w:val="18"/>
                      <w:szCs w:val="18"/>
                    </w:rPr>
                  </w:pPr>
                </w:p>
                <w:p w:rsidR="00D63CF1" w:rsidRPr="00437B51" w:rsidRDefault="00D63CF1" w:rsidP="00935C12">
                  <w:pPr>
                    <w:jc w:val="center"/>
                    <w:rPr>
                      <w:rFonts w:ascii="Arial" w:hAnsi="Arial" w:cs="Arial"/>
                      <w:sz w:val="18"/>
                      <w:szCs w:val="18"/>
                    </w:rPr>
                  </w:pPr>
                </w:p>
                <w:p w:rsidR="00D63CF1" w:rsidRPr="00437B51" w:rsidRDefault="00D63CF1" w:rsidP="00935C12">
                  <w:pPr>
                    <w:jc w:val="center"/>
                  </w:pPr>
                  <w:r w:rsidRPr="00437B51">
                    <w:rPr>
                      <w:rFonts w:ascii="Arial" w:hAnsi="Arial" w:cs="Arial"/>
                      <w:sz w:val="18"/>
                      <w:szCs w:val="18"/>
                    </w:rPr>
                    <w:t xml:space="preserve">Sukladno točki 9. Javnog natječaja, odnosno mjerilima za ocjenjivanje i načinu procjene programa/projekata, projekt je ocijenjen brojem bodova koji zbog ograničenosti proračunskih sredstava </w:t>
                  </w:r>
                  <w:proofErr w:type="spellStart"/>
                  <w:r w:rsidRPr="00437B51">
                    <w:rPr>
                      <w:rFonts w:ascii="Arial" w:hAnsi="Arial" w:cs="Arial"/>
                      <w:sz w:val="18"/>
                      <w:szCs w:val="18"/>
                    </w:rPr>
                    <w:t>upredmetnom</w:t>
                  </w:r>
                  <w:proofErr w:type="spellEnd"/>
                  <w:r w:rsidRPr="00437B51">
                    <w:rPr>
                      <w:rFonts w:ascii="Arial" w:hAnsi="Arial" w:cs="Arial"/>
                      <w:sz w:val="18"/>
                      <w:szCs w:val="18"/>
                    </w:rPr>
                    <w:t xml:space="preserve"> prioritetu nisu dovoljni za dodjelu financijske potpore.</w:t>
                  </w:r>
                </w:p>
              </w:tc>
            </w:tr>
            <w:tr w:rsidR="00D63CF1" w:rsidTr="00D63CF1">
              <w:trPr>
                <w:trHeight w:val="262"/>
              </w:trPr>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Default="00D63CF1" w:rsidP="00935C12">
                  <w:pPr>
                    <w:jc w:val="center"/>
                  </w:pPr>
                  <w:r>
                    <w:rPr>
                      <w:rFonts w:ascii="Arial" w:eastAsia="Arial" w:hAnsi="Arial"/>
                      <w:color w:val="000000"/>
                      <w:sz w:val="18"/>
                    </w:rPr>
                    <w:t>12.</w:t>
                  </w:r>
                </w:p>
              </w:tc>
              <w:tc>
                <w:tcPr>
                  <w:tcW w:w="36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Udruga HVIDR-a Susedgrad</w:t>
                  </w:r>
                </w:p>
              </w:tc>
              <w:tc>
                <w:tcPr>
                  <w:tcW w:w="32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Sportska rekreacija hrvatskih ratnih vojnih invalida - rekreacijska i natjecateljska</w:t>
                  </w:r>
                </w:p>
              </w:tc>
              <w:tc>
                <w:tcPr>
                  <w:tcW w:w="8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bCs/>
                      <w:sz w:val="18"/>
                      <w:szCs w:val="18"/>
                    </w:rPr>
                  </w:pPr>
                  <w:r w:rsidRPr="004D61B6">
                    <w:rPr>
                      <w:rFonts w:ascii="Arial" w:hAnsi="Arial" w:cs="Arial"/>
                      <w:bCs/>
                      <w:sz w:val="18"/>
                      <w:szCs w:val="18"/>
                    </w:rPr>
                    <w:t>68,00</w:t>
                  </w:r>
                </w:p>
              </w:tc>
              <w:tc>
                <w:tcPr>
                  <w:tcW w:w="31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sz w:val="18"/>
                      <w:szCs w:val="18"/>
                    </w:rPr>
                  </w:pPr>
                  <w:r w:rsidRPr="00DD2EAD">
                    <w:rPr>
                      <w:rFonts w:ascii="Arial" w:eastAsia="Arial" w:hAnsi="Arial"/>
                      <w:color w:val="000000"/>
                      <w:sz w:val="18"/>
                      <w:szCs w:val="18"/>
                    </w:rPr>
                    <w:t>Ocijenjeno prema kriterijima Javnog natječaja i načinu bodovanja sukladno Programu financiranja udruga iz područja Branitelji iz Domovinskog rata i njihove obitelji, borci II. svjetskog rata i civilni invalidi rata u 2023.</w:t>
                  </w:r>
                </w:p>
              </w:tc>
              <w:tc>
                <w:tcPr>
                  <w:tcW w:w="32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37B51" w:rsidRDefault="00D63CF1" w:rsidP="00935C12">
                  <w:pPr>
                    <w:jc w:val="center"/>
                  </w:pPr>
                  <w:r w:rsidRPr="00437B51">
                    <w:rPr>
                      <w:rFonts w:ascii="Arial" w:hAnsi="Arial" w:cs="Arial"/>
                      <w:sz w:val="18"/>
                      <w:szCs w:val="18"/>
                    </w:rPr>
                    <w:t>Sukladno točki 9. Javnog natječaja, odnosno mjerilima za ocjenjivanje i načinu procjene programa/projekata, projekt je ocijenjen brojem bodova koji zbog ograničenosti proračunskih sredstava u predmetnom prioritetu nisu dovoljni za dodjelu financijske potpore.</w:t>
                  </w:r>
                </w:p>
              </w:tc>
            </w:tr>
            <w:tr w:rsidR="00D63CF1" w:rsidTr="00D63CF1">
              <w:trPr>
                <w:trHeight w:val="262"/>
              </w:trPr>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Default="00D63CF1" w:rsidP="00935C12">
                  <w:pPr>
                    <w:jc w:val="center"/>
                    <w:rPr>
                      <w:rFonts w:ascii="Arial" w:eastAsia="Arial" w:hAnsi="Arial"/>
                      <w:color w:val="000000"/>
                      <w:sz w:val="18"/>
                    </w:rPr>
                  </w:pPr>
                  <w:r>
                    <w:rPr>
                      <w:rFonts w:ascii="Arial" w:eastAsia="Arial" w:hAnsi="Arial"/>
                      <w:color w:val="000000"/>
                      <w:sz w:val="18"/>
                    </w:rPr>
                    <w:t>13.</w:t>
                  </w:r>
                </w:p>
              </w:tc>
              <w:tc>
                <w:tcPr>
                  <w:tcW w:w="36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Udruga hrvatskih dragovoljaca Domovinskog rata</w:t>
                  </w:r>
                </w:p>
              </w:tc>
              <w:tc>
                <w:tcPr>
                  <w:tcW w:w="32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Paket kulture za dragovoljce 2023.</w:t>
                  </w:r>
                </w:p>
              </w:tc>
              <w:tc>
                <w:tcPr>
                  <w:tcW w:w="8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bCs/>
                      <w:sz w:val="18"/>
                      <w:szCs w:val="18"/>
                    </w:rPr>
                  </w:pPr>
                  <w:r w:rsidRPr="004D61B6">
                    <w:rPr>
                      <w:rFonts w:ascii="Arial" w:hAnsi="Arial" w:cs="Arial"/>
                      <w:bCs/>
                      <w:sz w:val="18"/>
                      <w:szCs w:val="18"/>
                    </w:rPr>
                    <w:t>68,00</w:t>
                  </w:r>
                </w:p>
              </w:tc>
              <w:tc>
                <w:tcPr>
                  <w:tcW w:w="31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sz w:val="18"/>
                      <w:szCs w:val="18"/>
                    </w:rPr>
                  </w:pPr>
                  <w:r w:rsidRPr="00DD2EAD">
                    <w:rPr>
                      <w:rFonts w:ascii="Arial" w:eastAsia="Arial" w:hAnsi="Arial"/>
                      <w:color w:val="000000"/>
                      <w:sz w:val="18"/>
                      <w:szCs w:val="18"/>
                    </w:rPr>
                    <w:t>Ocijenjeno prema kriterijima Javnog natječaja i načinu bodovanja sukladno Programu financiranja udruga iz područja Branitelji iz Domovinskog rata i njihove obitelji, borci II. svjetskog rata i civilni invalidi rata u 2023.</w:t>
                  </w:r>
                </w:p>
              </w:tc>
              <w:tc>
                <w:tcPr>
                  <w:tcW w:w="32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37B51" w:rsidRDefault="00D63CF1" w:rsidP="00935C12">
                  <w:pPr>
                    <w:jc w:val="center"/>
                  </w:pPr>
                  <w:r w:rsidRPr="00437B51">
                    <w:rPr>
                      <w:rFonts w:ascii="Arial" w:hAnsi="Arial" w:cs="Arial"/>
                      <w:sz w:val="18"/>
                      <w:szCs w:val="18"/>
                    </w:rPr>
                    <w:t>Sukladno točki 9. Javnog natječaja, odnosno mjerilima za ocjenjivanje i načinu procjene programa/projekata, projekt je ocijenjen brojem bodova koji zbog ograničenosti proračunskih sredstava u predmetnom prioritetu nisu dovoljni za dodjelu financijske potpore.</w:t>
                  </w:r>
                </w:p>
              </w:tc>
            </w:tr>
            <w:tr w:rsidR="00D63CF1" w:rsidTr="00D63CF1">
              <w:trPr>
                <w:trHeight w:val="262"/>
              </w:trPr>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Default="00D63CF1" w:rsidP="00935C12">
                  <w:pPr>
                    <w:jc w:val="center"/>
                    <w:rPr>
                      <w:rFonts w:ascii="Arial" w:eastAsia="Arial" w:hAnsi="Arial"/>
                      <w:color w:val="000000"/>
                      <w:sz w:val="18"/>
                    </w:rPr>
                  </w:pPr>
                  <w:r>
                    <w:rPr>
                      <w:rFonts w:ascii="Arial" w:eastAsia="Arial" w:hAnsi="Arial"/>
                      <w:color w:val="000000"/>
                      <w:sz w:val="18"/>
                    </w:rPr>
                    <w:t>14.</w:t>
                  </w:r>
                </w:p>
              </w:tc>
              <w:tc>
                <w:tcPr>
                  <w:tcW w:w="36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Športsko rekreacijsko društvo dragovoljaca hrvatskih obrambenih snaga Grada Zagreba</w:t>
                  </w:r>
                </w:p>
              </w:tc>
              <w:tc>
                <w:tcPr>
                  <w:tcW w:w="32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Podizanje kvalitete življenja uz sportske aktivnosti</w:t>
                  </w:r>
                </w:p>
              </w:tc>
              <w:tc>
                <w:tcPr>
                  <w:tcW w:w="8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bCs/>
                      <w:sz w:val="18"/>
                      <w:szCs w:val="18"/>
                    </w:rPr>
                  </w:pPr>
                  <w:r w:rsidRPr="004D61B6">
                    <w:rPr>
                      <w:rFonts w:ascii="Arial" w:hAnsi="Arial" w:cs="Arial"/>
                      <w:bCs/>
                      <w:sz w:val="18"/>
                      <w:szCs w:val="18"/>
                    </w:rPr>
                    <w:t>67,00</w:t>
                  </w:r>
                </w:p>
              </w:tc>
              <w:tc>
                <w:tcPr>
                  <w:tcW w:w="31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sz w:val="18"/>
                      <w:szCs w:val="18"/>
                    </w:rPr>
                  </w:pPr>
                  <w:r w:rsidRPr="00DD2EAD">
                    <w:rPr>
                      <w:rFonts w:ascii="Arial" w:eastAsia="Arial" w:hAnsi="Arial"/>
                      <w:color w:val="000000"/>
                      <w:sz w:val="18"/>
                      <w:szCs w:val="18"/>
                    </w:rPr>
                    <w:t xml:space="preserve">Ocijenjeno prema kriterijima Javnog natječaja i načinu bodovanja </w:t>
                  </w:r>
                  <w:r w:rsidRPr="00DD2EAD">
                    <w:rPr>
                      <w:rFonts w:ascii="Arial" w:eastAsia="Arial" w:hAnsi="Arial"/>
                      <w:color w:val="000000"/>
                      <w:sz w:val="18"/>
                      <w:szCs w:val="18"/>
                    </w:rPr>
                    <w:lastRenderedPageBreak/>
                    <w:t>sukladno Programu financiranja udruga iz područja Branitelji iz Domovinskog rata i njihove obitelji, borci II. svjetskog rata i civilni invalidi rata u 2023.</w:t>
                  </w:r>
                </w:p>
              </w:tc>
              <w:tc>
                <w:tcPr>
                  <w:tcW w:w="32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37B51" w:rsidRDefault="00D63CF1" w:rsidP="00935C12">
                  <w:pPr>
                    <w:jc w:val="center"/>
                  </w:pPr>
                  <w:r w:rsidRPr="00437B51">
                    <w:rPr>
                      <w:rFonts w:ascii="Arial" w:hAnsi="Arial" w:cs="Arial"/>
                      <w:sz w:val="18"/>
                      <w:szCs w:val="18"/>
                    </w:rPr>
                    <w:lastRenderedPageBreak/>
                    <w:t xml:space="preserve">Sukladno točki 9. Javnog natječaja, odnosno mjerilima za ocjenjivanje i </w:t>
                  </w:r>
                  <w:r w:rsidRPr="00437B51">
                    <w:rPr>
                      <w:rFonts w:ascii="Arial" w:hAnsi="Arial" w:cs="Arial"/>
                      <w:sz w:val="18"/>
                      <w:szCs w:val="18"/>
                    </w:rPr>
                    <w:lastRenderedPageBreak/>
                    <w:t>načinu procjene programa/projekata, projekt je ocijenjen brojem bodova koji zbog ograničenosti proračunskih sredstava u predmetnom prioritetu nisu dovoljni za dodjelu financijske potpore.</w:t>
                  </w:r>
                </w:p>
              </w:tc>
            </w:tr>
            <w:tr w:rsidR="00D63CF1" w:rsidTr="00D63CF1">
              <w:trPr>
                <w:trHeight w:val="262"/>
              </w:trPr>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Default="00D63CF1" w:rsidP="00935C12">
                  <w:pPr>
                    <w:jc w:val="center"/>
                    <w:rPr>
                      <w:rFonts w:ascii="Arial" w:eastAsia="Arial" w:hAnsi="Arial"/>
                      <w:color w:val="000000"/>
                      <w:sz w:val="18"/>
                    </w:rPr>
                  </w:pPr>
                  <w:r>
                    <w:rPr>
                      <w:rFonts w:ascii="Arial" w:eastAsia="Arial" w:hAnsi="Arial"/>
                      <w:color w:val="000000"/>
                      <w:sz w:val="18"/>
                    </w:rPr>
                    <w:lastRenderedPageBreak/>
                    <w:t>15.</w:t>
                  </w:r>
                </w:p>
              </w:tc>
              <w:tc>
                <w:tcPr>
                  <w:tcW w:w="36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Udruga za kreativni socijalni rad</w:t>
                  </w:r>
                </w:p>
              </w:tc>
              <w:tc>
                <w:tcPr>
                  <w:tcW w:w="32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BRANITELJI PČELA</w:t>
                  </w:r>
                </w:p>
              </w:tc>
              <w:tc>
                <w:tcPr>
                  <w:tcW w:w="8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bCs/>
                      <w:sz w:val="18"/>
                      <w:szCs w:val="18"/>
                    </w:rPr>
                  </w:pPr>
                  <w:r w:rsidRPr="004D61B6">
                    <w:rPr>
                      <w:rFonts w:ascii="Arial" w:hAnsi="Arial" w:cs="Arial"/>
                      <w:bCs/>
                      <w:sz w:val="18"/>
                      <w:szCs w:val="18"/>
                    </w:rPr>
                    <w:t>65,50</w:t>
                  </w:r>
                </w:p>
              </w:tc>
              <w:tc>
                <w:tcPr>
                  <w:tcW w:w="31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sz w:val="18"/>
                      <w:szCs w:val="18"/>
                    </w:rPr>
                  </w:pPr>
                  <w:r w:rsidRPr="00DD2EAD">
                    <w:rPr>
                      <w:rFonts w:ascii="Arial" w:eastAsia="Arial" w:hAnsi="Arial"/>
                      <w:color w:val="000000"/>
                      <w:sz w:val="18"/>
                      <w:szCs w:val="18"/>
                    </w:rPr>
                    <w:t>Ocijenjeno prema kriterijima Javnog natječaja i načinu bodovanja sukladno Programu financiranja udruga iz područja Branitelji iz Domovinskog rata i njihove obitelji, borci II. svjetskog rata i civilni invalidi rata u 2023.</w:t>
                  </w:r>
                </w:p>
              </w:tc>
              <w:tc>
                <w:tcPr>
                  <w:tcW w:w="32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37B51" w:rsidRDefault="00D63CF1" w:rsidP="00935C12">
                  <w:pPr>
                    <w:jc w:val="center"/>
                  </w:pPr>
                  <w:r w:rsidRPr="00437B51">
                    <w:rPr>
                      <w:rFonts w:ascii="Arial" w:hAnsi="Arial" w:cs="Arial"/>
                      <w:sz w:val="18"/>
                      <w:szCs w:val="18"/>
                    </w:rPr>
                    <w:t>Sukladno točki 9. Javnog natječaja, odnosno mjerilima za ocjenjivanje i načinu procjene programa/projekata, projekt je ocijenjen brojem bodova koji zbog ograničenosti proračunskih sredstava u predmetnom prioritetu nisu dovoljni za dodjelu financijske potpore.</w:t>
                  </w:r>
                </w:p>
              </w:tc>
            </w:tr>
            <w:tr w:rsidR="00D63CF1" w:rsidTr="00D63CF1">
              <w:trPr>
                <w:trHeight w:val="262"/>
              </w:trPr>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Default="00D63CF1" w:rsidP="00935C12">
                  <w:pPr>
                    <w:jc w:val="center"/>
                    <w:rPr>
                      <w:rFonts w:ascii="Arial" w:eastAsia="Arial" w:hAnsi="Arial"/>
                      <w:color w:val="000000"/>
                      <w:sz w:val="18"/>
                    </w:rPr>
                  </w:pPr>
                  <w:r>
                    <w:rPr>
                      <w:rFonts w:ascii="Arial" w:eastAsia="Arial" w:hAnsi="Arial"/>
                      <w:color w:val="000000"/>
                      <w:sz w:val="18"/>
                    </w:rPr>
                    <w:t>16.</w:t>
                  </w:r>
                </w:p>
              </w:tc>
              <w:tc>
                <w:tcPr>
                  <w:tcW w:w="36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UDRUGA MALOLJETNIH DRAGOVOLJACA  DOMOVINSKOG RATA GRADA ZAGREBA I ZAGREBAČKE ŽUPANIJE</w:t>
                  </w:r>
                </w:p>
              </w:tc>
              <w:tc>
                <w:tcPr>
                  <w:tcW w:w="32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Športom do zdravlja maloljetnih dragovoljaca Domovinskog rata</w:t>
                  </w:r>
                </w:p>
              </w:tc>
              <w:tc>
                <w:tcPr>
                  <w:tcW w:w="8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bCs/>
                      <w:sz w:val="18"/>
                      <w:szCs w:val="18"/>
                    </w:rPr>
                  </w:pPr>
                  <w:r w:rsidRPr="004D61B6">
                    <w:rPr>
                      <w:rFonts w:ascii="Arial" w:hAnsi="Arial" w:cs="Arial"/>
                      <w:bCs/>
                      <w:sz w:val="18"/>
                      <w:szCs w:val="18"/>
                    </w:rPr>
                    <w:t>63,00</w:t>
                  </w:r>
                </w:p>
              </w:tc>
              <w:tc>
                <w:tcPr>
                  <w:tcW w:w="31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sz w:val="18"/>
                      <w:szCs w:val="18"/>
                    </w:rPr>
                  </w:pPr>
                  <w:r w:rsidRPr="00DD2EAD">
                    <w:rPr>
                      <w:rFonts w:ascii="Arial" w:eastAsia="Arial" w:hAnsi="Arial"/>
                      <w:color w:val="000000"/>
                      <w:sz w:val="18"/>
                      <w:szCs w:val="18"/>
                    </w:rPr>
                    <w:t>Ocijenjeno prema kriterijima Javnog natječaja i načinu bodovanja sukladno Programu financiranja udruga iz područja Branitelji iz Domovinskog rata i njihove obitelji, borci II. svjetskog rata i civilni invalidi rata u 2023.</w:t>
                  </w:r>
                </w:p>
              </w:tc>
              <w:tc>
                <w:tcPr>
                  <w:tcW w:w="32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37B51" w:rsidRDefault="00D63CF1" w:rsidP="00935C12">
                  <w:pPr>
                    <w:jc w:val="center"/>
                  </w:pPr>
                  <w:r w:rsidRPr="00437B51">
                    <w:rPr>
                      <w:rFonts w:ascii="Arial" w:hAnsi="Arial" w:cs="Arial"/>
                      <w:sz w:val="18"/>
                      <w:szCs w:val="18"/>
                    </w:rPr>
                    <w:t>Sukladno točki 9. Javnog natječaja, odnosno mjerilima za ocjenjivanje i načinu procjene programa/projekata, projekt je ocijenjen s nedovoljnim brojem bodova za dodjelu financijske potpore.</w:t>
                  </w:r>
                </w:p>
              </w:tc>
            </w:tr>
            <w:tr w:rsidR="00D63CF1" w:rsidTr="00D63CF1">
              <w:trPr>
                <w:trHeight w:val="262"/>
              </w:trPr>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Default="00D63CF1" w:rsidP="00935C12">
                  <w:pPr>
                    <w:jc w:val="center"/>
                    <w:rPr>
                      <w:rFonts w:ascii="Arial" w:eastAsia="Arial" w:hAnsi="Arial"/>
                      <w:color w:val="000000"/>
                      <w:sz w:val="18"/>
                    </w:rPr>
                  </w:pPr>
                  <w:r>
                    <w:rPr>
                      <w:rFonts w:ascii="Arial" w:eastAsia="Arial" w:hAnsi="Arial"/>
                      <w:color w:val="000000"/>
                      <w:sz w:val="18"/>
                    </w:rPr>
                    <w:t>17.</w:t>
                  </w:r>
                </w:p>
              </w:tc>
              <w:tc>
                <w:tcPr>
                  <w:tcW w:w="36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Udruga umirovljenika Ministarstva unutarnjih poslova Republike Hrvatske - zagrebačka</w:t>
                  </w:r>
                </w:p>
              </w:tc>
              <w:tc>
                <w:tcPr>
                  <w:tcW w:w="32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PUTOVANJEM DO ZAJEDNIŠTVA – SJEĆANJE I POŠTOVANJE SVIM STRADALIMA</w:t>
                  </w:r>
                </w:p>
              </w:tc>
              <w:tc>
                <w:tcPr>
                  <w:tcW w:w="8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bCs/>
                      <w:sz w:val="18"/>
                      <w:szCs w:val="18"/>
                    </w:rPr>
                  </w:pPr>
                  <w:r w:rsidRPr="004D61B6">
                    <w:rPr>
                      <w:rFonts w:ascii="Arial" w:hAnsi="Arial" w:cs="Arial"/>
                      <w:bCs/>
                      <w:sz w:val="18"/>
                      <w:szCs w:val="18"/>
                    </w:rPr>
                    <w:t>62,00</w:t>
                  </w:r>
                </w:p>
              </w:tc>
              <w:tc>
                <w:tcPr>
                  <w:tcW w:w="31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sz w:val="18"/>
                      <w:szCs w:val="18"/>
                    </w:rPr>
                  </w:pPr>
                  <w:r w:rsidRPr="00DD2EAD">
                    <w:rPr>
                      <w:rFonts w:ascii="Arial" w:eastAsia="Arial" w:hAnsi="Arial"/>
                      <w:color w:val="000000"/>
                      <w:sz w:val="18"/>
                      <w:szCs w:val="18"/>
                    </w:rPr>
                    <w:t>Ocijenjeno prema kriterijima Javnog natječaja i načinu bodovanja sukladno Programu financiranja udruga iz područja Branitelji iz Domovinskog rata i njihove obitelji, borci II. svjetskog rata i civilni invalidi rata u 2023.</w:t>
                  </w:r>
                </w:p>
              </w:tc>
              <w:tc>
                <w:tcPr>
                  <w:tcW w:w="32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37B51" w:rsidRDefault="00D63CF1" w:rsidP="00935C12">
                  <w:pPr>
                    <w:jc w:val="center"/>
                    <w:rPr>
                      <w:rFonts w:ascii="Arial" w:hAnsi="Arial" w:cs="Arial"/>
                      <w:sz w:val="18"/>
                      <w:szCs w:val="18"/>
                    </w:rPr>
                  </w:pPr>
                  <w:r w:rsidRPr="00437B51">
                    <w:rPr>
                      <w:rFonts w:ascii="Arial" w:hAnsi="Arial" w:cs="Arial"/>
                      <w:sz w:val="18"/>
                      <w:szCs w:val="18"/>
                    </w:rPr>
                    <w:t>Sukladno točki 9. Javnog natječaja, odnosno mjerilima za ocjenjivanje i načinu procjene programa/projekata, projekt je ocijenjen s nedovoljnim brojem bodova za dodjelu financijske potpore.</w:t>
                  </w:r>
                </w:p>
                <w:p w:rsidR="00D63CF1" w:rsidRPr="00437B51" w:rsidRDefault="00D63CF1" w:rsidP="00935C12">
                  <w:pPr>
                    <w:jc w:val="center"/>
                    <w:rPr>
                      <w:rFonts w:ascii="Arial" w:hAnsi="Arial" w:cs="Arial"/>
                      <w:sz w:val="18"/>
                      <w:szCs w:val="18"/>
                    </w:rPr>
                  </w:pPr>
                </w:p>
                <w:p w:rsidR="00D63CF1" w:rsidRPr="00437B51" w:rsidRDefault="00D63CF1" w:rsidP="00935C12">
                  <w:pPr>
                    <w:jc w:val="center"/>
                  </w:pPr>
                </w:p>
              </w:tc>
            </w:tr>
            <w:tr w:rsidR="00D63CF1" w:rsidTr="00D63CF1">
              <w:trPr>
                <w:trHeight w:val="262"/>
              </w:trPr>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Default="00D63CF1" w:rsidP="00935C12">
                  <w:pPr>
                    <w:jc w:val="center"/>
                    <w:rPr>
                      <w:rFonts w:ascii="Arial" w:eastAsia="Arial" w:hAnsi="Arial"/>
                      <w:color w:val="000000"/>
                      <w:sz w:val="18"/>
                    </w:rPr>
                  </w:pPr>
                  <w:r>
                    <w:rPr>
                      <w:rFonts w:ascii="Arial" w:eastAsia="Arial" w:hAnsi="Arial"/>
                      <w:color w:val="000000"/>
                      <w:sz w:val="18"/>
                    </w:rPr>
                    <w:t>18.</w:t>
                  </w:r>
                </w:p>
              </w:tc>
              <w:tc>
                <w:tcPr>
                  <w:tcW w:w="36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Centar za potporu i inkluziju u zajednici</w:t>
                  </w:r>
                </w:p>
              </w:tc>
              <w:tc>
                <w:tcPr>
                  <w:tcW w:w="32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ZDRAVA I PODUZETNA</w:t>
                  </w:r>
                </w:p>
              </w:tc>
              <w:tc>
                <w:tcPr>
                  <w:tcW w:w="8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bCs/>
                      <w:sz w:val="18"/>
                      <w:szCs w:val="18"/>
                    </w:rPr>
                  </w:pPr>
                  <w:r w:rsidRPr="004D61B6">
                    <w:rPr>
                      <w:rFonts w:ascii="Arial" w:hAnsi="Arial" w:cs="Arial"/>
                      <w:bCs/>
                      <w:sz w:val="18"/>
                      <w:szCs w:val="18"/>
                    </w:rPr>
                    <w:t>60,50</w:t>
                  </w:r>
                </w:p>
              </w:tc>
              <w:tc>
                <w:tcPr>
                  <w:tcW w:w="31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sz w:val="18"/>
                      <w:szCs w:val="18"/>
                    </w:rPr>
                  </w:pPr>
                  <w:r w:rsidRPr="00DD2EAD">
                    <w:rPr>
                      <w:rFonts w:ascii="Arial" w:eastAsia="Arial" w:hAnsi="Arial"/>
                      <w:color w:val="000000"/>
                      <w:sz w:val="18"/>
                      <w:szCs w:val="18"/>
                    </w:rPr>
                    <w:t>Ocijenjeno prema kriterijima Javnog natječaja i načinu bodovanja sukladno Programu financiranja udruga iz područja Branitelji iz Domovinskog rata i njihove obitelji, borci II. svjetskog rata i civilni invalidi rata u 2023.</w:t>
                  </w:r>
                </w:p>
              </w:tc>
              <w:tc>
                <w:tcPr>
                  <w:tcW w:w="32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37B51" w:rsidRDefault="00D63CF1" w:rsidP="00935C12">
                  <w:pPr>
                    <w:jc w:val="center"/>
                  </w:pPr>
                  <w:r w:rsidRPr="00437B51">
                    <w:rPr>
                      <w:rFonts w:ascii="Arial" w:hAnsi="Arial" w:cs="Arial"/>
                      <w:sz w:val="18"/>
                      <w:szCs w:val="18"/>
                    </w:rPr>
                    <w:t>Sukladno točki 9. Javnog natječaja, odnosno mjerilima za ocjenjivanje i načinu procjene programa/projekata, projekt je ocijenjen s nedovoljnim brojem bodova za dodjelu financijske potpore.</w:t>
                  </w:r>
                </w:p>
              </w:tc>
            </w:tr>
            <w:tr w:rsidR="00D63CF1" w:rsidTr="00D63CF1">
              <w:trPr>
                <w:trHeight w:val="262"/>
              </w:trPr>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Default="00D63CF1" w:rsidP="00935C12">
                  <w:pPr>
                    <w:jc w:val="center"/>
                    <w:rPr>
                      <w:rFonts w:ascii="Arial" w:eastAsia="Arial" w:hAnsi="Arial"/>
                      <w:color w:val="000000"/>
                      <w:sz w:val="18"/>
                    </w:rPr>
                  </w:pPr>
                  <w:r>
                    <w:rPr>
                      <w:rFonts w:ascii="Arial" w:eastAsia="Arial" w:hAnsi="Arial"/>
                      <w:color w:val="000000"/>
                      <w:sz w:val="18"/>
                    </w:rPr>
                    <w:t>19.</w:t>
                  </w:r>
                </w:p>
              </w:tc>
              <w:tc>
                <w:tcPr>
                  <w:tcW w:w="36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Centar za potporu i inkluziju u zajednici</w:t>
                  </w:r>
                </w:p>
              </w:tc>
              <w:tc>
                <w:tcPr>
                  <w:tcW w:w="32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DAN POSLIJE</w:t>
                  </w:r>
                </w:p>
              </w:tc>
              <w:tc>
                <w:tcPr>
                  <w:tcW w:w="8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bCs/>
                      <w:sz w:val="18"/>
                      <w:szCs w:val="18"/>
                    </w:rPr>
                  </w:pPr>
                  <w:r w:rsidRPr="004D61B6">
                    <w:rPr>
                      <w:rFonts w:ascii="Arial" w:hAnsi="Arial" w:cs="Arial"/>
                      <w:bCs/>
                      <w:sz w:val="18"/>
                      <w:szCs w:val="18"/>
                    </w:rPr>
                    <w:t>56,00</w:t>
                  </w:r>
                </w:p>
              </w:tc>
              <w:tc>
                <w:tcPr>
                  <w:tcW w:w="31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sz w:val="18"/>
                      <w:szCs w:val="18"/>
                    </w:rPr>
                  </w:pPr>
                  <w:r w:rsidRPr="00DD2EAD">
                    <w:rPr>
                      <w:rFonts w:ascii="Arial" w:eastAsia="Arial" w:hAnsi="Arial"/>
                      <w:color w:val="000000"/>
                      <w:sz w:val="18"/>
                      <w:szCs w:val="18"/>
                    </w:rPr>
                    <w:t xml:space="preserve">Ocijenjeno prema kriterijima Javnog natječaja i načinu bodovanja </w:t>
                  </w:r>
                  <w:r w:rsidRPr="00DD2EAD">
                    <w:rPr>
                      <w:rFonts w:ascii="Arial" w:eastAsia="Arial" w:hAnsi="Arial"/>
                      <w:color w:val="000000"/>
                      <w:sz w:val="18"/>
                      <w:szCs w:val="18"/>
                    </w:rPr>
                    <w:lastRenderedPageBreak/>
                    <w:t>sukladno Programu financiranja udruga iz područja Branitelji iz Domovinskog rata i njihove obitelji, borci II. svjetskog rata i civilni invalidi rata u 2023.</w:t>
                  </w:r>
                </w:p>
              </w:tc>
              <w:tc>
                <w:tcPr>
                  <w:tcW w:w="32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37B51" w:rsidRDefault="00D63CF1" w:rsidP="00935C12">
                  <w:pPr>
                    <w:jc w:val="center"/>
                  </w:pPr>
                  <w:r w:rsidRPr="00437B51">
                    <w:rPr>
                      <w:rFonts w:ascii="Arial" w:hAnsi="Arial" w:cs="Arial"/>
                      <w:sz w:val="18"/>
                      <w:szCs w:val="18"/>
                    </w:rPr>
                    <w:lastRenderedPageBreak/>
                    <w:t xml:space="preserve">Sukladno točki 9. Javnog natječaja, odnosno mjerilima za ocjenjivanje i </w:t>
                  </w:r>
                  <w:r w:rsidRPr="00437B51">
                    <w:rPr>
                      <w:rFonts w:ascii="Arial" w:hAnsi="Arial" w:cs="Arial"/>
                      <w:sz w:val="18"/>
                      <w:szCs w:val="18"/>
                    </w:rPr>
                    <w:lastRenderedPageBreak/>
                    <w:t>načinu procjene programa/projekata, projekt je ocijenjen s nedovoljnim brojem bodova za dodjelu financijske potpore.</w:t>
                  </w:r>
                </w:p>
              </w:tc>
            </w:tr>
            <w:tr w:rsidR="00D63CF1" w:rsidTr="00D63CF1">
              <w:trPr>
                <w:trHeight w:val="262"/>
              </w:trPr>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Default="00D63CF1" w:rsidP="00935C12">
                  <w:pPr>
                    <w:jc w:val="center"/>
                    <w:rPr>
                      <w:rFonts w:ascii="Arial" w:eastAsia="Arial" w:hAnsi="Arial"/>
                      <w:color w:val="000000"/>
                      <w:sz w:val="18"/>
                    </w:rPr>
                  </w:pPr>
                  <w:r>
                    <w:rPr>
                      <w:rFonts w:ascii="Arial" w:eastAsia="Arial" w:hAnsi="Arial"/>
                      <w:color w:val="000000"/>
                      <w:sz w:val="18"/>
                    </w:rPr>
                    <w:lastRenderedPageBreak/>
                    <w:t>20.</w:t>
                  </w:r>
                </w:p>
              </w:tc>
              <w:tc>
                <w:tcPr>
                  <w:tcW w:w="36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UDRUGA DJECE HRVATSKIH BRANITELJA ZAGREB</w:t>
                  </w:r>
                </w:p>
              </w:tc>
              <w:tc>
                <w:tcPr>
                  <w:tcW w:w="32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"Igraj"</w:t>
                  </w:r>
                </w:p>
              </w:tc>
              <w:tc>
                <w:tcPr>
                  <w:tcW w:w="8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bCs/>
                      <w:sz w:val="18"/>
                      <w:szCs w:val="18"/>
                    </w:rPr>
                  </w:pPr>
                  <w:r w:rsidRPr="004D61B6">
                    <w:rPr>
                      <w:rFonts w:ascii="Arial" w:hAnsi="Arial" w:cs="Arial"/>
                      <w:bCs/>
                      <w:sz w:val="18"/>
                      <w:szCs w:val="18"/>
                    </w:rPr>
                    <w:t>55,50</w:t>
                  </w:r>
                </w:p>
              </w:tc>
              <w:tc>
                <w:tcPr>
                  <w:tcW w:w="31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sz w:val="18"/>
                      <w:szCs w:val="18"/>
                    </w:rPr>
                  </w:pPr>
                  <w:r w:rsidRPr="00DD2EAD">
                    <w:rPr>
                      <w:rFonts w:ascii="Arial" w:eastAsia="Arial" w:hAnsi="Arial"/>
                      <w:color w:val="000000"/>
                      <w:sz w:val="18"/>
                      <w:szCs w:val="18"/>
                    </w:rPr>
                    <w:t>Ocijenjeno prema kriterijima Javnog natječaja i načinu bodovanja sukladno Programu financiranja udruga iz područja Branitelji iz Domovinskog rata i njihove obitelji, borci II. svjetskog rata i civilni invalidi rata u 2023.</w:t>
                  </w:r>
                </w:p>
              </w:tc>
              <w:tc>
                <w:tcPr>
                  <w:tcW w:w="32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37B51" w:rsidRDefault="00D63CF1" w:rsidP="00935C12">
                  <w:pPr>
                    <w:jc w:val="center"/>
                  </w:pPr>
                  <w:r w:rsidRPr="00437B51">
                    <w:rPr>
                      <w:rFonts w:ascii="Arial" w:hAnsi="Arial" w:cs="Arial"/>
                      <w:sz w:val="18"/>
                      <w:szCs w:val="18"/>
                    </w:rPr>
                    <w:t>Sukladno točki 9. Javnog natječaja, odnosno mjerilima za ocjenjivanje i načinu procjene programa/projekata, projekt je ocijenjen s nedovoljnim brojem bodova za dodjelu financijske potpore.</w:t>
                  </w:r>
                </w:p>
              </w:tc>
            </w:tr>
            <w:tr w:rsidR="00D63CF1" w:rsidTr="00D63CF1">
              <w:trPr>
                <w:trHeight w:val="262"/>
              </w:trPr>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Default="00D63CF1" w:rsidP="00935C12">
                  <w:pPr>
                    <w:jc w:val="center"/>
                    <w:rPr>
                      <w:rFonts w:ascii="Arial" w:eastAsia="Arial" w:hAnsi="Arial"/>
                      <w:color w:val="000000"/>
                      <w:sz w:val="18"/>
                    </w:rPr>
                  </w:pPr>
                  <w:r>
                    <w:rPr>
                      <w:rFonts w:ascii="Arial" w:eastAsia="Arial" w:hAnsi="Arial"/>
                      <w:color w:val="000000"/>
                      <w:sz w:val="18"/>
                    </w:rPr>
                    <w:t>21.</w:t>
                  </w:r>
                </w:p>
              </w:tc>
              <w:tc>
                <w:tcPr>
                  <w:tcW w:w="36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BRANITELJSKI CENTAR ZA DRUŠTVENI RAZVOJ</w:t>
                  </w:r>
                </w:p>
              </w:tc>
              <w:tc>
                <w:tcPr>
                  <w:tcW w:w="32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Znam što čitam</w:t>
                  </w:r>
                </w:p>
              </w:tc>
              <w:tc>
                <w:tcPr>
                  <w:tcW w:w="8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bCs/>
                      <w:sz w:val="18"/>
                      <w:szCs w:val="18"/>
                    </w:rPr>
                  </w:pPr>
                  <w:r w:rsidRPr="004D61B6">
                    <w:rPr>
                      <w:rFonts w:ascii="Arial" w:hAnsi="Arial" w:cs="Arial"/>
                      <w:bCs/>
                      <w:sz w:val="18"/>
                      <w:szCs w:val="18"/>
                    </w:rPr>
                    <w:t>54,50</w:t>
                  </w:r>
                </w:p>
              </w:tc>
              <w:tc>
                <w:tcPr>
                  <w:tcW w:w="31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sz w:val="18"/>
                      <w:szCs w:val="18"/>
                    </w:rPr>
                  </w:pPr>
                  <w:r w:rsidRPr="00DD2EAD">
                    <w:rPr>
                      <w:rFonts w:ascii="Arial" w:eastAsia="Arial" w:hAnsi="Arial"/>
                      <w:color w:val="000000"/>
                      <w:sz w:val="18"/>
                      <w:szCs w:val="18"/>
                    </w:rPr>
                    <w:t>Ocijenjeno prema kriterijima Javnog natječaja i načinu bodovanja sukladno Programu financiranja udruga iz područja Branitelji iz Domovinskog rata i njihove obitelji, borci II. svjetskog rata i civilni invalidi rata u 2023.</w:t>
                  </w:r>
                </w:p>
              </w:tc>
              <w:tc>
                <w:tcPr>
                  <w:tcW w:w="32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37B51" w:rsidRDefault="00D63CF1" w:rsidP="00935C12">
                  <w:pPr>
                    <w:jc w:val="center"/>
                  </w:pPr>
                  <w:r w:rsidRPr="00437B51">
                    <w:rPr>
                      <w:rFonts w:ascii="Arial" w:hAnsi="Arial" w:cs="Arial"/>
                      <w:sz w:val="18"/>
                      <w:szCs w:val="18"/>
                    </w:rPr>
                    <w:t>Sukladno točki 9. Javnog natječaja, odnosno mjerilima za ocjenjivanje i načinu procjene programa/projekata, projekt je ocijenjen s nedovoljnim brojem bodova za dodjelu financijske potpore.</w:t>
                  </w:r>
                </w:p>
              </w:tc>
            </w:tr>
            <w:tr w:rsidR="00D63CF1" w:rsidTr="00D63CF1">
              <w:trPr>
                <w:trHeight w:val="262"/>
              </w:trPr>
              <w:tc>
                <w:tcPr>
                  <w:tcW w:w="5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Default="00D63CF1" w:rsidP="00935C12">
                  <w:pPr>
                    <w:jc w:val="center"/>
                    <w:rPr>
                      <w:rFonts w:ascii="Arial" w:eastAsia="Arial" w:hAnsi="Arial"/>
                      <w:color w:val="000000"/>
                      <w:sz w:val="18"/>
                    </w:rPr>
                  </w:pPr>
                  <w:r>
                    <w:rPr>
                      <w:rFonts w:ascii="Arial" w:eastAsia="Arial" w:hAnsi="Arial"/>
                      <w:color w:val="000000"/>
                      <w:sz w:val="18"/>
                    </w:rPr>
                    <w:t>22.</w:t>
                  </w:r>
                </w:p>
              </w:tc>
              <w:tc>
                <w:tcPr>
                  <w:tcW w:w="36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Udruga hrvatskih branitelja liječenih od posttraumatskog stresnog poremećaja Zagreb</w:t>
                  </w:r>
                </w:p>
              </w:tc>
              <w:tc>
                <w:tcPr>
                  <w:tcW w:w="32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Psihosocijalno osnaživanje i promicanje rekreacije uz društveno koristan doprinos</w:t>
                  </w:r>
                </w:p>
              </w:tc>
              <w:tc>
                <w:tcPr>
                  <w:tcW w:w="8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bCs/>
                      <w:sz w:val="18"/>
                      <w:szCs w:val="18"/>
                    </w:rPr>
                  </w:pPr>
                  <w:r w:rsidRPr="004D61B6">
                    <w:rPr>
                      <w:rFonts w:ascii="Arial" w:hAnsi="Arial" w:cs="Arial"/>
                      <w:bCs/>
                      <w:sz w:val="18"/>
                      <w:szCs w:val="18"/>
                    </w:rPr>
                    <w:t>50,50</w:t>
                  </w:r>
                </w:p>
              </w:tc>
              <w:tc>
                <w:tcPr>
                  <w:tcW w:w="31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sz w:val="18"/>
                      <w:szCs w:val="18"/>
                    </w:rPr>
                  </w:pPr>
                  <w:r w:rsidRPr="00DD2EAD">
                    <w:rPr>
                      <w:rFonts w:ascii="Arial" w:eastAsia="Arial" w:hAnsi="Arial"/>
                      <w:color w:val="000000"/>
                      <w:sz w:val="18"/>
                      <w:szCs w:val="18"/>
                    </w:rPr>
                    <w:t>Ocijenjeno prema kriterijima Javnog natječaja i načinu bodovanja sukladno Programu financiranja udruga iz područja Branitelji iz Domovinskog rata i njihove obitelji, borci II. svjetskog rata i civilni invalidi rata u 2023.</w:t>
                  </w:r>
                </w:p>
              </w:tc>
              <w:tc>
                <w:tcPr>
                  <w:tcW w:w="32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37B51" w:rsidRDefault="00D63CF1" w:rsidP="00935C12">
                  <w:pPr>
                    <w:jc w:val="center"/>
                  </w:pPr>
                  <w:r w:rsidRPr="00437B51">
                    <w:rPr>
                      <w:rFonts w:ascii="Arial" w:hAnsi="Arial" w:cs="Arial"/>
                      <w:sz w:val="18"/>
                      <w:szCs w:val="18"/>
                    </w:rPr>
                    <w:t>Sukladno točki 9. Javnog natječaja, odnosno mjerilima za ocjenjivanje i načinu procjene programa/projekata, projekt je ocijenjen s nedovoljnim brojem bodova za dodjelu financijske potpore.</w:t>
                  </w:r>
                </w:p>
              </w:tc>
            </w:tr>
          </w:tbl>
          <w:p w:rsidR="00D63CF1" w:rsidRDefault="00D63CF1" w:rsidP="00935C12"/>
        </w:tc>
      </w:tr>
    </w:tbl>
    <w:p w:rsidR="00D63CF1" w:rsidRDefault="00D63CF1">
      <w:pPr>
        <w:spacing w:after="0" w:line="240" w:lineRule="auto"/>
      </w:pPr>
    </w:p>
    <w:p w:rsidR="00705EB3" w:rsidRDefault="00705EB3">
      <w:pPr>
        <w:spacing w:after="0" w:line="240" w:lineRule="auto"/>
      </w:pPr>
    </w:p>
    <w:p w:rsidR="00705EB3" w:rsidRDefault="00705EB3">
      <w:pPr>
        <w:spacing w:after="0" w:line="240" w:lineRule="auto"/>
      </w:pPr>
    </w:p>
    <w:p w:rsidR="00705EB3" w:rsidRDefault="00705EB3">
      <w:pPr>
        <w:spacing w:after="0" w:line="240" w:lineRule="auto"/>
      </w:pPr>
    </w:p>
    <w:p w:rsidR="00705EB3" w:rsidRDefault="00705EB3">
      <w:pPr>
        <w:spacing w:after="0" w:line="240" w:lineRule="auto"/>
      </w:pPr>
    </w:p>
    <w:p w:rsidR="00705EB3" w:rsidRDefault="00705EB3">
      <w:pPr>
        <w:spacing w:after="0" w:line="240" w:lineRule="auto"/>
      </w:pPr>
    </w:p>
    <w:p w:rsidR="00705EB3" w:rsidRDefault="00705EB3">
      <w:pPr>
        <w:spacing w:after="0" w:line="240" w:lineRule="auto"/>
      </w:pPr>
    </w:p>
    <w:p w:rsidR="00705EB3" w:rsidRDefault="00705EB3">
      <w:pPr>
        <w:spacing w:after="0" w:line="240" w:lineRule="auto"/>
      </w:pPr>
    </w:p>
    <w:p w:rsidR="00705EB3" w:rsidRDefault="00705EB3">
      <w:pPr>
        <w:spacing w:after="0" w:line="240" w:lineRule="auto"/>
      </w:pPr>
    </w:p>
    <w:p w:rsidR="00D63CF1" w:rsidRDefault="00D63CF1">
      <w:pPr>
        <w:spacing w:after="0" w:line="240" w:lineRule="auto"/>
      </w:pPr>
    </w:p>
    <w:tbl>
      <w:tblPr>
        <w:tblW w:w="0" w:type="auto"/>
        <w:tblCellMar>
          <w:left w:w="0" w:type="dxa"/>
          <w:right w:w="0" w:type="dxa"/>
        </w:tblCellMar>
        <w:tblLook w:val="0000" w:firstRow="0" w:lastRow="0" w:firstColumn="0" w:lastColumn="0" w:noHBand="0" w:noVBand="0"/>
      </w:tblPr>
      <w:tblGrid>
        <w:gridCol w:w="47"/>
        <w:gridCol w:w="14704"/>
      </w:tblGrid>
      <w:tr w:rsidR="00D63CF1" w:rsidTr="00935C12">
        <w:tc>
          <w:tcPr>
            <w:tcW w:w="47" w:type="dxa"/>
          </w:tcPr>
          <w:p w:rsidR="00D63CF1" w:rsidRDefault="00D63CF1" w:rsidP="00935C12">
            <w:pPr>
              <w:pStyle w:val="EmptyCellLayoutStyle"/>
              <w:spacing w:after="0" w:line="240" w:lineRule="auto"/>
            </w:pPr>
          </w:p>
        </w:tc>
        <w:tc>
          <w:tcPr>
            <w:tcW w:w="2247" w:type="dxa"/>
          </w:tcPr>
          <w:tbl>
            <w:tblPr>
              <w:tblW w:w="14695" w:type="dxa"/>
              <w:tblBorders>
                <w:top w:val="nil"/>
                <w:left w:val="nil"/>
                <w:bottom w:val="nil"/>
                <w:right w:val="nil"/>
              </w:tblBorders>
              <w:tblCellMar>
                <w:left w:w="0" w:type="dxa"/>
                <w:right w:w="0" w:type="dxa"/>
              </w:tblCellMar>
              <w:tblLook w:val="0000" w:firstRow="0" w:lastRow="0" w:firstColumn="0" w:lastColumn="0" w:noHBand="0" w:noVBand="0"/>
            </w:tblPr>
            <w:tblGrid>
              <w:gridCol w:w="580"/>
              <w:gridCol w:w="3626"/>
              <w:gridCol w:w="3245"/>
              <w:gridCol w:w="879"/>
              <w:gridCol w:w="3111"/>
              <w:gridCol w:w="3254"/>
            </w:tblGrid>
            <w:tr w:rsidR="00D63CF1" w:rsidTr="00D63CF1">
              <w:trPr>
                <w:trHeight w:val="928"/>
              </w:trPr>
              <w:tc>
                <w:tcPr>
                  <w:tcW w:w="580"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D63CF1" w:rsidRDefault="00D63CF1" w:rsidP="00935C12">
                  <w:pPr>
                    <w:jc w:val="center"/>
                  </w:pPr>
                  <w:r>
                    <w:rPr>
                      <w:rFonts w:ascii="Arial" w:eastAsia="Arial" w:hAnsi="Arial"/>
                      <w:b/>
                      <w:color w:val="FFFFFF"/>
                      <w:sz w:val="18"/>
                    </w:rPr>
                    <w:t>Redni broj</w:t>
                  </w:r>
                </w:p>
              </w:tc>
              <w:tc>
                <w:tcPr>
                  <w:tcW w:w="3626"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D63CF1" w:rsidRDefault="00D63CF1" w:rsidP="00935C12">
                  <w:pPr>
                    <w:jc w:val="center"/>
                  </w:pPr>
                  <w:r>
                    <w:rPr>
                      <w:rFonts w:ascii="Arial" w:eastAsia="Arial" w:hAnsi="Arial"/>
                      <w:b/>
                      <w:color w:val="FFFFFF"/>
                      <w:sz w:val="18"/>
                    </w:rPr>
                    <w:t>Naziv podnositelja</w:t>
                  </w:r>
                </w:p>
              </w:tc>
              <w:tc>
                <w:tcPr>
                  <w:tcW w:w="3245"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D63CF1" w:rsidRDefault="00D63CF1" w:rsidP="00935C12">
                  <w:pPr>
                    <w:jc w:val="center"/>
                  </w:pPr>
                  <w:r>
                    <w:rPr>
                      <w:rFonts w:ascii="Arial" w:eastAsia="Arial" w:hAnsi="Arial"/>
                      <w:b/>
                      <w:color w:val="FFFFFF"/>
                      <w:sz w:val="18"/>
                    </w:rPr>
                    <w:t>Naziv programa ili projekta</w:t>
                  </w:r>
                </w:p>
              </w:tc>
              <w:tc>
                <w:tcPr>
                  <w:tcW w:w="879"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D63CF1" w:rsidRDefault="00D63CF1" w:rsidP="00935C12">
                  <w:pPr>
                    <w:jc w:val="center"/>
                  </w:pPr>
                  <w:r>
                    <w:rPr>
                      <w:rFonts w:ascii="Arial" w:eastAsia="Arial" w:hAnsi="Arial"/>
                      <w:b/>
                      <w:color w:val="FFFFFF"/>
                      <w:sz w:val="18"/>
                    </w:rPr>
                    <w:t>Ukupno ostvareni broj bodova</w:t>
                  </w:r>
                </w:p>
              </w:tc>
              <w:tc>
                <w:tcPr>
                  <w:tcW w:w="3111"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D63CF1" w:rsidRDefault="00D63CF1" w:rsidP="00935C12">
                  <w:pPr>
                    <w:jc w:val="center"/>
                  </w:pPr>
                  <w:r>
                    <w:rPr>
                      <w:rFonts w:ascii="Arial" w:eastAsia="Arial" w:hAnsi="Arial"/>
                      <w:b/>
                      <w:color w:val="FFFFFF"/>
                      <w:sz w:val="18"/>
                    </w:rPr>
                    <w:t>Obrazloženje ocjene programa ili projekta</w:t>
                  </w:r>
                </w:p>
              </w:tc>
              <w:tc>
                <w:tcPr>
                  <w:tcW w:w="3254"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D63CF1" w:rsidRDefault="00D63CF1" w:rsidP="00935C12">
                  <w:pPr>
                    <w:jc w:val="center"/>
                  </w:pPr>
                  <w:r>
                    <w:rPr>
                      <w:rFonts w:ascii="Arial" w:eastAsia="Arial" w:hAnsi="Arial"/>
                      <w:b/>
                      <w:color w:val="FFFFFF"/>
                      <w:sz w:val="18"/>
                    </w:rPr>
                    <w:t>Razlozi neodobravanja financijske potpore</w:t>
                  </w:r>
                </w:p>
              </w:tc>
            </w:tr>
            <w:tr w:rsidR="00D63CF1" w:rsidTr="00D63CF1">
              <w:trPr>
                <w:trHeight w:val="262"/>
              </w:trPr>
              <w:tc>
                <w:tcPr>
                  <w:tcW w:w="5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63CF1" w:rsidRDefault="00D63CF1" w:rsidP="00935C12">
                  <w:pPr>
                    <w:jc w:val="center"/>
                  </w:pPr>
                  <w:r>
                    <w:rPr>
                      <w:rFonts w:ascii="Arial" w:eastAsia="Arial" w:hAnsi="Arial"/>
                      <w:b/>
                      <w:color w:val="000000"/>
                      <w:sz w:val="18"/>
                    </w:rPr>
                    <w:t>1</w:t>
                  </w:r>
                </w:p>
              </w:tc>
              <w:tc>
                <w:tcPr>
                  <w:tcW w:w="362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63CF1" w:rsidRDefault="00D63CF1" w:rsidP="00935C12">
                  <w:pPr>
                    <w:jc w:val="center"/>
                  </w:pPr>
                  <w:r>
                    <w:rPr>
                      <w:rFonts w:ascii="Arial" w:eastAsia="Arial" w:hAnsi="Arial"/>
                      <w:b/>
                      <w:color w:val="000000"/>
                      <w:sz w:val="18"/>
                    </w:rPr>
                    <w:t>2</w:t>
                  </w:r>
                </w:p>
              </w:tc>
              <w:tc>
                <w:tcPr>
                  <w:tcW w:w="32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63CF1" w:rsidRDefault="00D63CF1" w:rsidP="00935C12">
                  <w:pPr>
                    <w:jc w:val="center"/>
                  </w:pPr>
                  <w:r>
                    <w:rPr>
                      <w:rFonts w:ascii="Arial" w:eastAsia="Arial" w:hAnsi="Arial"/>
                      <w:b/>
                      <w:color w:val="000000"/>
                      <w:sz w:val="18"/>
                    </w:rPr>
                    <w:t>3</w:t>
                  </w:r>
                </w:p>
              </w:tc>
              <w:tc>
                <w:tcPr>
                  <w:tcW w:w="8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63CF1" w:rsidRDefault="00D63CF1" w:rsidP="00935C12">
                  <w:pPr>
                    <w:jc w:val="center"/>
                  </w:pPr>
                  <w:r>
                    <w:rPr>
                      <w:rFonts w:ascii="Arial" w:eastAsia="Arial" w:hAnsi="Arial"/>
                      <w:b/>
                      <w:color w:val="000000"/>
                      <w:sz w:val="18"/>
                    </w:rPr>
                    <w:t>4</w:t>
                  </w:r>
                </w:p>
              </w:tc>
              <w:tc>
                <w:tcPr>
                  <w:tcW w:w="31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63CF1" w:rsidRDefault="00D63CF1" w:rsidP="00935C12">
                  <w:pPr>
                    <w:jc w:val="center"/>
                  </w:pPr>
                  <w:r>
                    <w:rPr>
                      <w:rFonts w:ascii="Arial" w:eastAsia="Arial" w:hAnsi="Arial"/>
                      <w:b/>
                      <w:color w:val="000000"/>
                      <w:sz w:val="18"/>
                    </w:rPr>
                    <w:t>5</w:t>
                  </w:r>
                </w:p>
              </w:tc>
              <w:tc>
                <w:tcPr>
                  <w:tcW w:w="32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63CF1" w:rsidRDefault="00D63CF1" w:rsidP="00935C12">
                  <w:pPr>
                    <w:jc w:val="center"/>
                  </w:pPr>
                  <w:r>
                    <w:rPr>
                      <w:rFonts w:ascii="Arial" w:eastAsia="Arial" w:hAnsi="Arial"/>
                      <w:b/>
                      <w:color w:val="000000"/>
                      <w:sz w:val="18"/>
                    </w:rPr>
                    <w:t>6</w:t>
                  </w:r>
                </w:p>
              </w:tc>
            </w:tr>
            <w:tr w:rsidR="00D63CF1" w:rsidTr="00D63CF1">
              <w:trPr>
                <w:trHeight w:val="262"/>
              </w:trPr>
              <w:tc>
                <w:tcPr>
                  <w:tcW w:w="14695" w:type="dxa"/>
                  <w:gridSpan w:val="6"/>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vAlign w:val="center"/>
                </w:tcPr>
                <w:p w:rsidR="00D63CF1" w:rsidRPr="00F10A4A" w:rsidRDefault="00D63CF1" w:rsidP="00935C12">
                  <w:pPr>
                    <w:jc w:val="center"/>
                    <w:rPr>
                      <w:sz w:val="24"/>
                      <w:szCs w:val="24"/>
                    </w:rPr>
                  </w:pPr>
                  <w:r w:rsidRPr="00F10A4A">
                    <w:rPr>
                      <w:rFonts w:ascii="Arial" w:eastAsia="Arial" w:hAnsi="Arial"/>
                      <w:b/>
                      <w:color w:val="000000"/>
                      <w:sz w:val="24"/>
                      <w:szCs w:val="24"/>
                    </w:rPr>
                    <w:t>Branitelji iz Domovinskog rata i njihove obitelji, borci II. svjetskog rata i civilni invalidi rata</w:t>
                  </w:r>
                </w:p>
              </w:tc>
            </w:tr>
            <w:tr w:rsidR="00D63CF1" w:rsidTr="00D63CF1">
              <w:trPr>
                <w:trHeight w:val="262"/>
              </w:trPr>
              <w:tc>
                <w:tcPr>
                  <w:tcW w:w="14695" w:type="dxa"/>
                  <w:gridSpan w:val="6"/>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vAlign w:val="center"/>
                </w:tcPr>
                <w:p w:rsidR="00D63CF1" w:rsidRPr="00F10A4A" w:rsidRDefault="00D63CF1" w:rsidP="00F10A4A">
                  <w:pPr>
                    <w:pStyle w:val="ListParagraph"/>
                    <w:numPr>
                      <w:ilvl w:val="0"/>
                      <w:numId w:val="3"/>
                    </w:numPr>
                    <w:spacing w:before="100" w:beforeAutospacing="1"/>
                    <w:jc w:val="center"/>
                    <w:rPr>
                      <w:rFonts w:ascii="Arial" w:hAnsi="Arial" w:cs="Arial"/>
                      <w:b/>
                      <w:sz w:val="28"/>
                      <w:szCs w:val="28"/>
                    </w:rPr>
                  </w:pPr>
                  <w:r w:rsidRPr="00F10A4A">
                    <w:rPr>
                      <w:rFonts w:ascii="Arial" w:hAnsi="Arial" w:cs="Arial"/>
                      <w:b/>
                      <w:sz w:val="28"/>
                      <w:szCs w:val="28"/>
                    </w:rPr>
                    <w:t>PRIORITETNO PODRUČJE:</w:t>
                  </w:r>
                </w:p>
                <w:p w:rsidR="00D63CF1" w:rsidRDefault="00D63CF1" w:rsidP="00F10A4A">
                  <w:pPr>
                    <w:jc w:val="center"/>
                  </w:pPr>
                  <w:r w:rsidRPr="00F10A4A">
                    <w:rPr>
                      <w:rFonts w:ascii="Arial" w:hAnsi="Arial" w:cs="Arial"/>
                      <w:b/>
                      <w:sz w:val="24"/>
                      <w:szCs w:val="24"/>
                    </w:rPr>
                    <w:t>Promicanje vrijednosti Domovinskog rata, II. svjetskog rata i mira te obilježavanje važnih datuma, obljetnic</w:t>
                  </w:r>
                  <w:r w:rsidR="00705EB3">
                    <w:rPr>
                      <w:rFonts w:ascii="Arial" w:hAnsi="Arial" w:cs="Arial"/>
                      <w:b/>
                      <w:sz w:val="24"/>
                      <w:szCs w:val="24"/>
                    </w:rPr>
                    <w:t>a, državnih praznika i blagdana</w:t>
                  </w:r>
                  <w:bookmarkStart w:id="0" w:name="_GoBack"/>
                  <w:bookmarkEnd w:id="0"/>
                </w:p>
              </w:tc>
            </w:tr>
            <w:tr w:rsidR="00D63CF1" w:rsidTr="00D63CF1">
              <w:trPr>
                <w:trHeight w:val="262"/>
              </w:trPr>
              <w:tc>
                <w:tcPr>
                  <w:tcW w:w="5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1.</w:t>
                  </w:r>
                </w:p>
              </w:tc>
              <w:tc>
                <w:tcPr>
                  <w:tcW w:w="362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Udruga umirovljenika Ministarstva unutarnjih poslova Republike Hrvatske - zagrebačka</w:t>
                  </w:r>
                </w:p>
              </w:tc>
              <w:tc>
                <w:tcPr>
                  <w:tcW w:w="32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PUTOVANJEM DO ZAJEDNIŠTVA – SJEĆANJE I POŠTOVANJE SVIM STRADALIMA</w:t>
                  </w:r>
                </w:p>
              </w:tc>
              <w:tc>
                <w:tcPr>
                  <w:tcW w:w="8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rFonts w:ascii="Arial" w:hAnsi="Arial" w:cs="Arial"/>
                      <w:bCs/>
                      <w:sz w:val="18"/>
                      <w:szCs w:val="18"/>
                    </w:rPr>
                  </w:pPr>
                  <w:r w:rsidRPr="00DD2EAD">
                    <w:rPr>
                      <w:rFonts w:ascii="Arial" w:hAnsi="Arial" w:cs="Arial"/>
                      <w:bCs/>
                      <w:sz w:val="18"/>
                      <w:szCs w:val="18"/>
                    </w:rPr>
                    <w:t>81,50</w:t>
                  </w:r>
                </w:p>
                <w:p w:rsidR="00D63CF1" w:rsidRPr="00DD2EAD" w:rsidRDefault="00D63CF1" w:rsidP="00935C12">
                  <w:pPr>
                    <w:jc w:val="center"/>
                    <w:rPr>
                      <w:rFonts w:ascii="Arial" w:hAnsi="Arial" w:cs="Arial"/>
                      <w:sz w:val="18"/>
                      <w:szCs w:val="18"/>
                    </w:rPr>
                  </w:pPr>
                </w:p>
              </w:tc>
              <w:tc>
                <w:tcPr>
                  <w:tcW w:w="31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sz w:val="18"/>
                      <w:szCs w:val="18"/>
                    </w:rPr>
                  </w:pPr>
                  <w:r w:rsidRPr="00DD2EAD">
                    <w:rPr>
                      <w:rFonts w:ascii="Arial" w:eastAsia="Arial" w:hAnsi="Arial"/>
                      <w:color w:val="000000"/>
                      <w:sz w:val="18"/>
                      <w:szCs w:val="18"/>
                    </w:rPr>
                    <w:t>Ocijenjeno prema kriterijima Javnog natječaja i načinu bodovanja sukladno Programu financiranja udruga iz područja Branitelji iz Domovinskog rata i njihove obitelji, borci II. svjetskog rata i civilni invalidi rata u 2023.</w:t>
                  </w:r>
                </w:p>
              </w:tc>
              <w:tc>
                <w:tcPr>
                  <w:tcW w:w="32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37B51" w:rsidRDefault="00D63CF1" w:rsidP="00935C12">
                  <w:pPr>
                    <w:jc w:val="center"/>
                    <w:rPr>
                      <w:rFonts w:ascii="Arial" w:hAnsi="Arial" w:cs="Arial"/>
                      <w:sz w:val="18"/>
                      <w:szCs w:val="18"/>
                    </w:rPr>
                  </w:pPr>
                  <w:r w:rsidRPr="00437B51">
                    <w:rPr>
                      <w:rFonts w:ascii="Arial" w:hAnsi="Arial" w:cs="Arial"/>
                      <w:sz w:val="18"/>
                      <w:szCs w:val="18"/>
                    </w:rPr>
                    <w:t>Sukladno točki 9. Javnog natječaja projekt je nakon ocjenjivanja predložen za financiranje, ali  se provjerom dodatne dokumentacije utvrdilo da prijavitelj ne ispunjava sve uvjete propisane točkom 4. Javnog natječaja, stoga prijavitelj nije predložen za odobravanjem financijske potpore.</w:t>
                  </w:r>
                </w:p>
                <w:p w:rsidR="00D63CF1" w:rsidRPr="00437B51" w:rsidRDefault="00D63CF1" w:rsidP="00935C12">
                  <w:pPr>
                    <w:rPr>
                      <w:rFonts w:ascii="Arial" w:hAnsi="Arial" w:cs="Arial"/>
                      <w:sz w:val="18"/>
                      <w:szCs w:val="18"/>
                    </w:rPr>
                  </w:pPr>
                </w:p>
                <w:p w:rsidR="00D63CF1" w:rsidRPr="00437B51" w:rsidRDefault="00D63CF1" w:rsidP="00935C12">
                  <w:pPr>
                    <w:rPr>
                      <w:rFonts w:ascii="Arial" w:hAnsi="Arial" w:cs="Arial"/>
                      <w:sz w:val="18"/>
                      <w:szCs w:val="18"/>
                    </w:rPr>
                  </w:pPr>
                  <w:r w:rsidRPr="00437B51">
                    <w:rPr>
                      <w:rFonts w:ascii="Arial" w:hAnsi="Arial" w:cs="Arial"/>
                      <w:sz w:val="18"/>
                      <w:szCs w:val="18"/>
                    </w:rPr>
                    <w:t xml:space="preserve">Ne ispunjava uvjet 4.7. Javnog natječaja </w:t>
                  </w:r>
                </w:p>
              </w:tc>
            </w:tr>
            <w:tr w:rsidR="00D63CF1" w:rsidTr="00D63CF1">
              <w:trPr>
                <w:trHeight w:val="262"/>
              </w:trPr>
              <w:tc>
                <w:tcPr>
                  <w:tcW w:w="5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2.</w:t>
                  </w:r>
                </w:p>
              </w:tc>
              <w:tc>
                <w:tcPr>
                  <w:tcW w:w="362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Udruga umirovljenika Ministarstva unutarnjih poslova Republike Hrvatske - zagrebačka</w:t>
                  </w:r>
                </w:p>
              </w:tc>
              <w:tc>
                <w:tcPr>
                  <w:tcW w:w="32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PUTOVANJEM DO ZAJEDNIŠTVA – SJEĆANJE I POŠTOVANJE SVIM STRADALIMA</w:t>
                  </w:r>
                </w:p>
              </w:tc>
              <w:tc>
                <w:tcPr>
                  <w:tcW w:w="8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rFonts w:ascii="Arial" w:hAnsi="Arial" w:cs="Arial"/>
                      <w:bCs/>
                      <w:sz w:val="18"/>
                      <w:szCs w:val="18"/>
                    </w:rPr>
                  </w:pPr>
                  <w:r w:rsidRPr="00DD2EAD">
                    <w:rPr>
                      <w:rFonts w:ascii="Arial" w:hAnsi="Arial" w:cs="Arial"/>
                      <w:bCs/>
                      <w:sz w:val="18"/>
                      <w:szCs w:val="18"/>
                    </w:rPr>
                    <w:t>68</w:t>
                  </w:r>
                </w:p>
              </w:tc>
              <w:tc>
                <w:tcPr>
                  <w:tcW w:w="31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sz w:val="18"/>
                      <w:szCs w:val="18"/>
                    </w:rPr>
                  </w:pPr>
                  <w:r w:rsidRPr="00DD2EAD">
                    <w:rPr>
                      <w:rFonts w:ascii="Arial" w:eastAsia="Arial" w:hAnsi="Arial"/>
                      <w:color w:val="000000"/>
                      <w:sz w:val="18"/>
                      <w:szCs w:val="18"/>
                    </w:rPr>
                    <w:t>Ocijenjeno prema kriterijima Javnog natječaja i načinu bodovanja sukladno Programu financiranja udruga iz područja Branitelji iz Domovinskog rata i njihove obitelji, borci II. svjetskog rata i civilni invalidi rata u 2023.</w:t>
                  </w:r>
                </w:p>
              </w:tc>
              <w:tc>
                <w:tcPr>
                  <w:tcW w:w="32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37B51" w:rsidRDefault="00D63CF1" w:rsidP="00935C12">
                  <w:pPr>
                    <w:jc w:val="center"/>
                    <w:rPr>
                      <w:rFonts w:ascii="Arial" w:hAnsi="Arial" w:cs="Arial"/>
                      <w:sz w:val="18"/>
                      <w:szCs w:val="18"/>
                    </w:rPr>
                  </w:pPr>
                  <w:r w:rsidRPr="00437B51">
                    <w:rPr>
                      <w:rFonts w:ascii="Arial" w:hAnsi="Arial" w:cs="Arial"/>
                      <w:sz w:val="18"/>
                      <w:szCs w:val="18"/>
                    </w:rPr>
                    <w:t>Sukladno točki 9. Javnog natječaja, odnosno mjerilima za ocjenjivanje i načinu procjene programa/projekata, projekt je ocijenjen brojem bodova koji zbog ograničenosti proračunskih sredstava  u predmetnom prioritetu nisu dovoljni za dodjelu financijske potpore.</w:t>
                  </w:r>
                </w:p>
                <w:p w:rsidR="00D63CF1" w:rsidRPr="00437B51" w:rsidRDefault="00D63CF1" w:rsidP="00935C12">
                  <w:pPr>
                    <w:jc w:val="center"/>
                    <w:rPr>
                      <w:rFonts w:ascii="Arial" w:hAnsi="Arial" w:cs="Arial"/>
                      <w:sz w:val="18"/>
                      <w:szCs w:val="18"/>
                    </w:rPr>
                  </w:pPr>
                </w:p>
                <w:p w:rsidR="00D63CF1" w:rsidRPr="00437B51" w:rsidRDefault="00D63CF1" w:rsidP="00935C12">
                  <w:pPr>
                    <w:jc w:val="center"/>
                    <w:rPr>
                      <w:rFonts w:ascii="Arial" w:hAnsi="Arial" w:cs="Arial"/>
                      <w:sz w:val="18"/>
                      <w:szCs w:val="18"/>
                    </w:rPr>
                  </w:pPr>
                  <w:r w:rsidRPr="00437B51">
                    <w:rPr>
                      <w:rFonts w:ascii="Arial" w:hAnsi="Arial" w:cs="Arial"/>
                      <w:sz w:val="18"/>
                      <w:szCs w:val="18"/>
                    </w:rPr>
                    <w:t xml:space="preserve">Provjerom dodatne dokumentacije utvrdilo da prijavitelj ne ispunjava sve uvjete propisane točkom 4. Javnog natječaja, stoga prijavitelj nije </w:t>
                  </w:r>
                  <w:r w:rsidRPr="00437B51">
                    <w:rPr>
                      <w:rFonts w:ascii="Arial" w:hAnsi="Arial" w:cs="Arial"/>
                      <w:sz w:val="18"/>
                      <w:szCs w:val="18"/>
                    </w:rPr>
                    <w:lastRenderedPageBreak/>
                    <w:t>predložen za odobravanjem financijske potpore.</w:t>
                  </w:r>
                </w:p>
                <w:p w:rsidR="00D63CF1" w:rsidRPr="00437B51" w:rsidRDefault="00D63CF1" w:rsidP="00935C12">
                  <w:pPr>
                    <w:rPr>
                      <w:rFonts w:ascii="Arial" w:hAnsi="Arial" w:cs="Arial"/>
                      <w:sz w:val="18"/>
                      <w:szCs w:val="18"/>
                    </w:rPr>
                  </w:pPr>
                </w:p>
                <w:p w:rsidR="00D63CF1" w:rsidRPr="00437B51" w:rsidRDefault="00D63CF1" w:rsidP="00935C12">
                  <w:pPr>
                    <w:jc w:val="center"/>
                  </w:pPr>
                  <w:r w:rsidRPr="00437B51">
                    <w:rPr>
                      <w:rFonts w:ascii="Arial" w:hAnsi="Arial" w:cs="Arial"/>
                      <w:sz w:val="18"/>
                      <w:szCs w:val="18"/>
                    </w:rPr>
                    <w:t>Ne ispunjava uvjet 4.7. Javnog natječaja</w:t>
                  </w:r>
                </w:p>
              </w:tc>
            </w:tr>
            <w:tr w:rsidR="00D63CF1" w:rsidTr="00D63CF1">
              <w:trPr>
                <w:trHeight w:val="262"/>
              </w:trPr>
              <w:tc>
                <w:tcPr>
                  <w:tcW w:w="5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lastRenderedPageBreak/>
                    <w:t>3.</w:t>
                  </w:r>
                </w:p>
              </w:tc>
              <w:tc>
                <w:tcPr>
                  <w:tcW w:w="362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BRANITELJSKI CENTAR ZA DRUŠTVENI RAZVOJ</w:t>
                  </w:r>
                </w:p>
              </w:tc>
              <w:tc>
                <w:tcPr>
                  <w:tcW w:w="32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Pomažemo i u miru</w:t>
                  </w:r>
                </w:p>
              </w:tc>
              <w:tc>
                <w:tcPr>
                  <w:tcW w:w="8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rFonts w:ascii="Arial" w:hAnsi="Arial" w:cs="Arial"/>
                      <w:bCs/>
                      <w:sz w:val="18"/>
                      <w:szCs w:val="18"/>
                    </w:rPr>
                  </w:pPr>
                  <w:r w:rsidRPr="00DD2EAD">
                    <w:rPr>
                      <w:rFonts w:ascii="Arial" w:hAnsi="Arial" w:cs="Arial"/>
                      <w:bCs/>
                      <w:sz w:val="18"/>
                      <w:szCs w:val="18"/>
                    </w:rPr>
                    <w:t>66,50</w:t>
                  </w:r>
                </w:p>
              </w:tc>
              <w:tc>
                <w:tcPr>
                  <w:tcW w:w="31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sz w:val="18"/>
                      <w:szCs w:val="18"/>
                    </w:rPr>
                  </w:pPr>
                  <w:r w:rsidRPr="00DD2EAD">
                    <w:rPr>
                      <w:rFonts w:ascii="Arial" w:eastAsia="Arial" w:hAnsi="Arial"/>
                      <w:color w:val="000000"/>
                      <w:sz w:val="18"/>
                      <w:szCs w:val="18"/>
                    </w:rPr>
                    <w:t>Ocijenjeno prema kriterijima Javnog natječaja i načinu bodovanja sukladno Programu financiranja udruga iz područja Branitelji iz Domovinskog rata i njihove obitelji, borci II. svjetskog rata i civilni invalidi rata u 2023.</w:t>
                  </w:r>
                </w:p>
              </w:tc>
              <w:tc>
                <w:tcPr>
                  <w:tcW w:w="32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37B51" w:rsidRDefault="00D63CF1" w:rsidP="00935C12">
                  <w:pPr>
                    <w:jc w:val="center"/>
                  </w:pPr>
                  <w:r w:rsidRPr="00437B51">
                    <w:rPr>
                      <w:rFonts w:ascii="Arial" w:hAnsi="Arial" w:cs="Arial"/>
                      <w:sz w:val="18"/>
                      <w:szCs w:val="18"/>
                    </w:rPr>
                    <w:t>Sukladno točki 9. Javnog natječaja, odnosno mjerilima za ocjenjivanje i načinu procjene programa/projekata, projekt je ocijenjen brojem bodova koji zbog ograničenosti proračunskih sredstava u predmetnom prioritetu nisu dovoljni za dodjelu financijske potpore.</w:t>
                  </w:r>
                </w:p>
              </w:tc>
            </w:tr>
            <w:tr w:rsidR="00D63CF1" w:rsidTr="00D63CF1">
              <w:trPr>
                <w:trHeight w:val="262"/>
              </w:trPr>
              <w:tc>
                <w:tcPr>
                  <w:tcW w:w="5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eastAsia="Arial" w:hAnsi="Arial" w:cs="Arial"/>
                      <w:color w:val="000000"/>
                      <w:sz w:val="18"/>
                      <w:szCs w:val="18"/>
                    </w:rPr>
                    <w:t>4.</w:t>
                  </w:r>
                </w:p>
              </w:tc>
              <w:tc>
                <w:tcPr>
                  <w:tcW w:w="362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Udruga hrvatskih branitelja liječenih od posttraumatskog stresnog poremećaja Zagreb</w:t>
                  </w:r>
                </w:p>
              </w:tc>
              <w:tc>
                <w:tcPr>
                  <w:tcW w:w="32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D61B6" w:rsidRDefault="00D63CF1" w:rsidP="00935C12">
                  <w:pPr>
                    <w:jc w:val="center"/>
                    <w:rPr>
                      <w:rFonts w:ascii="Arial" w:hAnsi="Arial" w:cs="Arial"/>
                      <w:sz w:val="18"/>
                      <w:szCs w:val="18"/>
                    </w:rPr>
                  </w:pPr>
                  <w:r w:rsidRPr="004D61B6">
                    <w:rPr>
                      <w:rFonts w:ascii="Arial" w:hAnsi="Arial" w:cs="Arial"/>
                      <w:sz w:val="18"/>
                      <w:szCs w:val="18"/>
                    </w:rPr>
                    <w:t>Obilježavanje važnih datuma i obljetnica i sjećanje na žrtve rata</w:t>
                  </w:r>
                </w:p>
              </w:tc>
              <w:tc>
                <w:tcPr>
                  <w:tcW w:w="8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rFonts w:ascii="Arial" w:hAnsi="Arial" w:cs="Arial"/>
                      <w:bCs/>
                      <w:sz w:val="18"/>
                      <w:szCs w:val="18"/>
                    </w:rPr>
                  </w:pPr>
                  <w:r w:rsidRPr="00DD2EAD">
                    <w:rPr>
                      <w:rFonts w:ascii="Arial" w:hAnsi="Arial" w:cs="Arial"/>
                      <w:bCs/>
                      <w:sz w:val="18"/>
                      <w:szCs w:val="18"/>
                    </w:rPr>
                    <w:t>58,50</w:t>
                  </w:r>
                </w:p>
              </w:tc>
              <w:tc>
                <w:tcPr>
                  <w:tcW w:w="31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DD2EAD" w:rsidRDefault="00D63CF1" w:rsidP="00935C12">
                  <w:pPr>
                    <w:jc w:val="center"/>
                    <w:rPr>
                      <w:sz w:val="18"/>
                      <w:szCs w:val="18"/>
                    </w:rPr>
                  </w:pPr>
                  <w:r w:rsidRPr="00DD2EAD">
                    <w:rPr>
                      <w:rFonts w:ascii="Arial" w:eastAsia="Arial" w:hAnsi="Arial"/>
                      <w:color w:val="000000"/>
                      <w:sz w:val="18"/>
                      <w:szCs w:val="18"/>
                    </w:rPr>
                    <w:t>Ocijenjeno prema kriterijima Javnog natječaja i načinu bodovanja sukladno Programu financiranja udruga iz područja Branitelji iz Domovinskog rata i njihove obitelji, borci II. svjetskog rata i civilni invalidi rata u 2023.</w:t>
                  </w:r>
                </w:p>
              </w:tc>
              <w:tc>
                <w:tcPr>
                  <w:tcW w:w="32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63CF1" w:rsidRPr="00437B51" w:rsidRDefault="00D63CF1" w:rsidP="00935C12">
                  <w:pPr>
                    <w:jc w:val="center"/>
                  </w:pPr>
                  <w:r w:rsidRPr="00437B51">
                    <w:rPr>
                      <w:rFonts w:ascii="Arial" w:hAnsi="Arial" w:cs="Arial"/>
                      <w:sz w:val="18"/>
                      <w:szCs w:val="18"/>
                    </w:rPr>
                    <w:t>Sukladno točki 9. Javnog natječaja, odnosno mjerilima za ocjenjivanje i načinu procjene programa/projekata, projekt je ocijenjen s nedovoljnim brojem bodova za dodjelu financijske potpore.</w:t>
                  </w:r>
                </w:p>
              </w:tc>
            </w:tr>
          </w:tbl>
          <w:p w:rsidR="00D63CF1" w:rsidRDefault="00D63CF1" w:rsidP="00935C12"/>
        </w:tc>
      </w:tr>
    </w:tbl>
    <w:p w:rsidR="00D63CF1" w:rsidRDefault="00D63CF1" w:rsidP="00D63CF1">
      <w:pPr>
        <w:ind w:left="-1134" w:firstLine="1134"/>
        <w:rPr>
          <w:rFonts w:ascii="Arial" w:hAnsi="Arial" w:cs="Arial"/>
          <w:sz w:val="18"/>
          <w:szCs w:val="18"/>
        </w:rPr>
      </w:pPr>
    </w:p>
    <w:p w:rsidR="00D63CF1" w:rsidRDefault="00D63CF1">
      <w:pPr>
        <w:spacing w:after="0" w:line="240" w:lineRule="auto"/>
      </w:pPr>
    </w:p>
    <w:sectPr w:rsidR="00D63CF1" w:rsidSect="00D63CF1">
      <w:footerReference w:type="default" r:id="rId7"/>
      <w:pgSz w:w="16837" w:h="11905" w:orient="landscape"/>
      <w:pgMar w:top="850" w:right="252" w:bottom="1131" w:left="566" w:header="566" w:footer="56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94F" w:rsidRDefault="000B26BA">
      <w:pPr>
        <w:spacing w:after="0" w:line="240" w:lineRule="auto"/>
      </w:pPr>
      <w:r>
        <w:separator/>
      </w:r>
    </w:p>
  </w:endnote>
  <w:endnote w:type="continuationSeparator" w:id="0">
    <w:p w:rsidR="00D6494F" w:rsidRDefault="000B2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000" w:firstRow="0" w:lastRow="0" w:firstColumn="0" w:lastColumn="0" w:noHBand="0" w:noVBand="0"/>
    </w:tblPr>
    <w:tblGrid>
      <w:gridCol w:w="6089"/>
      <w:gridCol w:w="6287"/>
      <w:gridCol w:w="3259"/>
    </w:tblGrid>
    <w:tr w:rsidR="00A57994">
      <w:tc>
        <w:tcPr>
          <w:tcW w:w="6089" w:type="dxa"/>
        </w:tcPr>
        <w:p w:rsidR="00A57994" w:rsidRDefault="00A57994">
          <w:pPr>
            <w:pStyle w:val="EmptyCellLayoutStyle"/>
            <w:spacing w:after="0" w:line="240" w:lineRule="auto"/>
          </w:pPr>
        </w:p>
      </w:tc>
      <w:tc>
        <w:tcPr>
          <w:tcW w:w="6287" w:type="dxa"/>
        </w:tcPr>
        <w:p w:rsidR="00A57994" w:rsidRDefault="00A57994">
          <w:pPr>
            <w:pStyle w:val="EmptyCellLayoutStyle"/>
            <w:spacing w:after="0" w:line="240" w:lineRule="auto"/>
          </w:pPr>
        </w:p>
      </w:tc>
      <w:tc>
        <w:tcPr>
          <w:tcW w:w="3259" w:type="dxa"/>
        </w:tcPr>
        <w:p w:rsidR="00A57994" w:rsidRDefault="00A57994">
          <w:pPr>
            <w:pStyle w:val="EmptyCellLayoutStyle"/>
            <w:spacing w:after="0" w:line="240" w:lineRule="auto"/>
          </w:pPr>
        </w:p>
      </w:tc>
    </w:tr>
    <w:tr w:rsidR="00A57994">
      <w:tc>
        <w:tcPr>
          <w:tcW w:w="6089" w:type="dxa"/>
          <w:vMerge w:val="restart"/>
        </w:tcPr>
        <w:tbl>
          <w:tblPr>
            <w:tblW w:w="0" w:type="auto"/>
            <w:tblCellMar>
              <w:left w:w="0" w:type="dxa"/>
              <w:right w:w="0" w:type="dxa"/>
            </w:tblCellMar>
            <w:tblLook w:val="0000" w:firstRow="0" w:lastRow="0" w:firstColumn="0" w:lastColumn="0" w:noHBand="0" w:noVBand="0"/>
          </w:tblPr>
          <w:tblGrid>
            <w:gridCol w:w="6089"/>
          </w:tblGrid>
          <w:tr w:rsidR="00A57994">
            <w:trPr>
              <w:trHeight w:val="206"/>
            </w:trPr>
            <w:tc>
              <w:tcPr>
                <w:tcW w:w="6089" w:type="dxa"/>
                <w:tcBorders>
                  <w:top w:val="nil"/>
                  <w:left w:val="nil"/>
                  <w:bottom w:val="nil"/>
                  <w:right w:val="nil"/>
                </w:tcBorders>
                <w:tcMar>
                  <w:top w:w="39" w:type="dxa"/>
                  <w:left w:w="39" w:type="dxa"/>
                  <w:bottom w:w="39" w:type="dxa"/>
                  <w:right w:w="39" w:type="dxa"/>
                </w:tcMar>
              </w:tcPr>
              <w:p w:rsidR="00A57994" w:rsidRDefault="00A57994">
                <w:pPr>
                  <w:spacing w:after="0" w:line="240" w:lineRule="auto"/>
                </w:pPr>
              </w:p>
            </w:tc>
          </w:tr>
        </w:tbl>
        <w:p w:rsidR="00A57994" w:rsidRDefault="00A57994">
          <w:pPr>
            <w:spacing w:after="0" w:line="240" w:lineRule="auto"/>
          </w:pPr>
        </w:p>
      </w:tc>
      <w:tc>
        <w:tcPr>
          <w:tcW w:w="6287" w:type="dxa"/>
        </w:tcPr>
        <w:p w:rsidR="00A57994" w:rsidRDefault="00A57994">
          <w:pPr>
            <w:pStyle w:val="EmptyCellLayoutStyle"/>
            <w:spacing w:after="0" w:line="240" w:lineRule="auto"/>
          </w:pPr>
        </w:p>
      </w:tc>
      <w:tc>
        <w:tcPr>
          <w:tcW w:w="3259" w:type="dxa"/>
        </w:tcPr>
        <w:p w:rsidR="00A57994" w:rsidRDefault="00A57994">
          <w:pPr>
            <w:pStyle w:val="EmptyCellLayoutStyle"/>
            <w:spacing w:after="0" w:line="240" w:lineRule="auto"/>
          </w:pPr>
        </w:p>
      </w:tc>
    </w:tr>
    <w:tr w:rsidR="00A57994">
      <w:tc>
        <w:tcPr>
          <w:tcW w:w="6089" w:type="dxa"/>
          <w:vMerge/>
        </w:tcPr>
        <w:p w:rsidR="00A57994" w:rsidRDefault="00A57994">
          <w:pPr>
            <w:pStyle w:val="EmptyCellLayoutStyle"/>
            <w:spacing w:after="0" w:line="240" w:lineRule="auto"/>
          </w:pPr>
        </w:p>
      </w:tc>
      <w:tc>
        <w:tcPr>
          <w:tcW w:w="6287" w:type="dxa"/>
        </w:tcPr>
        <w:p w:rsidR="00A57994" w:rsidRDefault="00A57994">
          <w:pPr>
            <w:pStyle w:val="EmptyCellLayoutStyle"/>
            <w:spacing w:after="0" w:line="240" w:lineRule="auto"/>
          </w:pPr>
        </w:p>
      </w:tc>
      <w:tc>
        <w:tcPr>
          <w:tcW w:w="3259" w:type="dxa"/>
          <w:vMerge w:val="restart"/>
        </w:tcPr>
        <w:tbl>
          <w:tblPr>
            <w:tblW w:w="0" w:type="auto"/>
            <w:tblCellMar>
              <w:left w:w="0" w:type="dxa"/>
              <w:right w:w="0" w:type="dxa"/>
            </w:tblCellMar>
            <w:tblLook w:val="0000" w:firstRow="0" w:lastRow="0" w:firstColumn="0" w:lastColumn="0" w:noHBand="0" w:noVBand="0"/>
          </w:tblPr>
          <w:tblGrid>
            <w:gridCol w:w="3259"/>
          </w:tblGrid>
          <w:tr w:rsidR="00A57994">
            <w:trPr>
              <w:trHeight w:val="206"/>
            </w:trPr>
            <w:tc>
              <w:tcPr>
                <w:tcW w:w="3259" w:type="dxa"/>
                <w:tcBorders>
                  <w:top w:val="nil"/>
                  <w:left w:val="nil"/>
                  <w:bottom w:val="nil"/>
                  <w:right w:val="nil"/>
                </w:tcBorders>
                <w:tcMar>
                  <w:top w:w="39" w:type="dxa"/>
                  <w:left w:w="39" w:type="dxa"/>
                  <w:bottom w:w="39" w:type="dxa"/>
                  <w:right w:w="39" w:type="dxa"/>
                </w:tcMar>
              </w:tcPr>
              <w:p w:rsidR="00A57994" w:rsidRDefault="000B26BA">
                <w:pPr>
                  <w:spacing w:after="0" w:line="240" w:lineRule="auto"/>
                  <w:jc w:val="right"/>
                </w:pPr>
                <w:r>
                  <w:rPr>
                    <w:rFonts w:ascii="Tahoma" w:eastAsia="Tahoma" w:hAnsi="Tahoma"/>
                    <w:color w:val="000000"/>
                    <w:sz w:val="14"/>
                  </w:rPr>
                  <w:t>Stranica 1 od 1</w:t>
                </w:r>
              </w:p>
            </w:tc>
          </w:tr>
        </w:tbl>
        <w:p w:rsidR="00A57994" w:rsidRDefault="00A57994">
          <w:pPr>
            <w:spacing w:after="0" w:line="240" w:lineRule="auto"/>
          </w:pPr>
        </w:p>
      </w:tc>
    </w:tr>
    <w:tr w:rsidR="00A57994">
      <w:tc>
        <w:tcPr>
          <w:tcW w:w="6089" w:type="dxa"/>
        </w:tcPr>
        <w:p w:rsidR="00A57994" w:rsidRDefault="00A57994">
          <w:pPr>
            <w:pStyle w:val="EmptyCellLayoutStyle"/>
            <w:spacing w:after="0" w:line="240" w:lineRule="auto"/>
          </w:pPr>
        </w:p>
      </w:tc>
      <w:tc>
        <w:tcPr>
          <w:tcW w:w="6287" w:type="dxa"/>
        </w:tcPr>
        <w:p w:rsidR="00A57994" w:rsidRDefault="00A57994">
          <w:pPr>
            <w:pStyle w:val="EmptyCellLayoutStyle"/>
            <w:spacing w:after="0" w:line="240" w:lineRule="auto"/>
          </w:pPr>
        </w:p>
      </w:tc>
      <w:tc>
        <w:tcPr>
          <w:tcW w:w="3259" w:type="dxa"/>
        </w:tcPr>
        <w:p w:rsidR="00A57994" w:rsidRDefault="00A57994">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94F" w:rsidRDefault="000B26BA">
      <w:pPr>
        <w:spacing w:after="0" w:line="240" w:lineRule="auto"/>
      </w:pPr>
      <w:r>
        <w:separator/>
      </w:r>
    </w:p>
  </w:footnote>
  <w:footnote w:type="continuationSeparator" w:id="0">
    <w:p w:rsidR="00D6494F" w:rsidRDefault="000B26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1E2C2E60"/>
    <w:multiLevelType w:val="hybridMultilevel"/>
    <w:tmpl w:val="A9EC58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FDE38E4"/>
    <w:multiLevelType w:val="hybridMultilevel"/>
    <w:tmpl w:val="A9EC58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F161AD2"/>
    <w:multiLevelType w:val="hybridMultilevel"/>
    <w:tmpl w:val="A9EC58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994"/>
    <w:rsid w:val="000B26BA"/>
    <w:rsid w:val="002F1914"/>
    <w:rsid w:val="00565845"/>
    <w:rsid w:val="005957F1"/>
    <w:rsid w:val="006210B9"/>
    <w:rsid w:val="00705EB3"/>
    <w:rsid w:val="00881F36"/>
    <w:rsid w:val="00932439"/>
    <w:rsid w:val="00A366AE"/>
    <w:rsid w:val="00A57994"/>
    <w:rsid w:val="00C34596"/>
    <w:rsid w:val="00D63CF1"/>
    <w:rsid w:val="00D6494F"/>
    <w:rsid w:val="00F10A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22F8"/>
  <w15:docId w15:val="{EC5419A0-FFEF-4189-BDDE-DEA4A11D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5658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565845"/>
  </w:style>
  <w:style w:type="paragraph" w:styleId="Footer">
    <w:name w:val="footer"/>
    <w:basedOn w:val="Normal"/>
    <w:link w:val="FooterChar"/>
    <w:uiPriority w:val="99"/>
    <w:unhideWhenUsed/>
    <w:rsid w:val="005658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5845"/>
  </w:style>
  <w:style w:type="paragraph" w:styleId="ListParagraph">
    <w:name w:val="List Paragraph"/>
    <w:basedOn w:val="Normal"/>
    <w:uiPriority w:val="34"/>
    <w:qFormat/>
    <w:rsid w:val="00D63CF1"/>
    <w:pPr>
      <w:spacing w:after="0" w:line="240" w:lineRule="auto"/>
      <w:ind w:left="708"/>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2931</Words>
  <Characters>16708</Characters>
  <Application>Microsoft Office Word</Application>
  <DocSecurity>0</DocSecurity>
  <Lines>139</Lines>
  <Paragraphs>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RS_04_ListOfAssociationsForWhichFundsAreDeniedAfterEvaulatedForYear</vt:lpstr>
      <vt:lpstr>RS_04_ListOfAssociationsForWhichFundsAreDeniedAfterEvaulatedForYear</vt:lpstr>
    </vt:vector>
  </TitlesOfParts>
  <Company/>
  <LinksUpToDate>false</LinksUpToDate>
  <CharactersWithSpaces>19600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RS_04_ListOfAssociationsForWhichFundsAreDeniedAfterEvaulatedForYear</dc:title>
  <dc:creator>Milena Suknaić</dc:creator>
  <dc:description/>
  <cp:lastModifiedBy>Martina Gusić</cp:lastModifiedBy>
  <cp:revision>7</cp:revision>
  <dcterms:created xsi:type="dcterms:W3CDTF">2023-07-14T07:33:00Z</dcterms:created>
  <dcterms:modified xsi:type="dcterms:W3CDTF">2023-08-01T11:55:00Z</dcterms:modified>
</cp:coreProperties>
</file>